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447A22" w:rsidRPr="00447A22" w:rsidRDefault="00447A22" w:rsidP="00447A22">
            <w:pPr>
              <w:rPr>
                <w:rFonts w:ascii="Arial" w:hAnsi="Arial"/>
              </w:rPr>
            </w:pPr>
            <w:r w:rsidRPr="00447A22">
              <w:rPr>
                <w:rFonts w:ascii="Arial" w:hAnsi="Arial"/>
              </w:rPr>
              <w:t>Adventure Recreation</w:t>
            </w:r>
          </w:p>
          <w:p w:rsidR="00D1300B" w:rsidRPr="00F1598C" w:rsidRDefault="00447A22" w:rsidP="00447A22">
            <w:pPr>
              <w:rPr>
                <w:rFonts w:ascii="Arial" w:hAnsi="Arial"/>
              </w:rPr>
            </w:pPr>
            <w:r w:rsidRPr="00447A22">
              <w:rPr>
                <w:rFonts w:ascii="Arial" w:hAnsi="Arial"/>
              </w:rPr>
              <w:t>Canoeing, kayaking, hiking and biking.</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447A22">
            <w:pPr>
              <w:rPr>
                <w:rFonts w:ascii="Arial" w:hAnsi="Arial" w:cs="Arial"/>
              </w:rPr>
            </w:pPr>
            <w:r>
              <w:rPr>
                <w:rFonts w:ascii="Arial" w:hAnsi="Arial" w:cs="Arial"/>
              </w:rPr>
              <w:t>NRT130</w:t>
            </w:r>
          </w:p>
          <w:p w:rsidR="00447A22" w:rsidRPr="00F1598C" w:rsidRDefault="00447A22">
            <w:pPr>
              <w:rPr>
                <w:rFonts w:ascii="Arial" w:hAnsi="Arial"/>
              </w:rPr>
            </w:pPr>
            <w:r>
              <w:rPr>
                <w:rFonts w:ascii="Arial" w:hAnsi="Arial" w:cs="Arial"/>
              </w:rPr>
              <w:t>NRT0130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447A22">
            <w:pPr>
              <w:rPr>
                <w:rFonts w:ascii="Arial" w:hAnsi="Arial"/>
              </w:rPr>
            </w:pPr>
            <w:r>
              <w:rPr>
                <w:rFonts w:ascii="Arial" w:hAnsi="Arial" w:cs="Arial"/>
              </w:rPr>
              <w:t>Adventure Recreation and Parks Technician</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447A22">
            <w:pPr>
              <w:rPr>
                <w:rFonts w:ascii="Arial" w:hAnsi="Arial"/>
              </w:rPr>
            </w:pPr>
            <w:r>
              <w:rPr>
                <w:rFonts w:ascii="Arial" w:hAnsi="Arial" w:cs="Arial"/>
              </w:rPr>
              <w:t>Lawrence Foster</w:t>
            </w:r>
          </w:p>
          <w:p w:rsidR="00757B48" w:rsidRPr="00F1598C" w:rsidRDefault="00447A22">
            <w:pPr>
              <w:rPr>
                <w:rFonts w:ascii="Arial" w:hAnsi="Arial"/>
              </w:rPr>
            </w:pPr>
            <w:r>
              <w:rPr>
                <w:rFonts w:ascii="Arial" w:hAnsi="Arial"/>
              </w:rPr>
              <w:t>Kim</w:t>
            </w:r>
            <w:r w:rsidR="00F01E54">
              <w:rPr>
                <w:rFonts w:ascii="Arial" w:hAnsi="Arial"/>
              </w:rPr>
              <w:t xml:space="preserve"> </w:t>
            </w:r>
            <w:r w:rsidR="00F01E54">
              <w:rPr>
                <w:rFonts w:ascii="Arial" w:hAnsi="Arial"/>
              </w:rPr>
              <w:t>Jefferies</w:t>
            </w:r>
            <w:bookmarkStart w:id="0" w:name="_GoBack"/>
            <w:bookmarkEnd w:id="0"/>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BA212B">
              <w:rPr>
                <w:rFonts w:ascii="Arial" w:hAnsi="Arial"/>
              </w:rPr>
              <w:t>3</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BA212B">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BA212B">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447A22">
            <w:pPr>
              <w:rPr>
                <w:rFonts w:ascii="Arial" w:hAnsi="Arial"/>
              </w:rPr>
            </w:pPr>
            <w:r>
              <w:rPr>
                <w:rFonts w:ascii="Arial" w:hAnsi="Arial" w:cs="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447A22">
            <w:pPr>
              <w:rPr>
                <w:rFonts w:ascii="Arial" w:hAnsi="Arial"/>
              </w:rPr>
            </w:pPr>
            <w:r>
              <w:rPr>
                <w:rFonts w:ascii="Arial" w:hAnsi="Arial" w:cs="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47A22">
            <w:pPr>
              <w:rPr>
                <w:rFonts w:ascii="Arial" w:hAnsi="Arial"/>
              </w:rPr>
            </w:pPr>
            <w:r>
              <w:rPr>
                <w:rFonts w:ascii="Arial" w:hAnsi="Arial" w:cs="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BA212B">
              <w:rPr>
                <w:rFonts w:ascii="Arial" w:hAnsi="Arial" w:cs="Arial"/>
              </w:rPr>
              <w:t>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447A22" w:rsidTr="00447A22">
        <w:tc>
          <w:tcPr>
            <w:tcW w:w="675" w:type="dxa"/>
          </w:tcPr>
          <w:p w:rsidR="00447A22" w:rsidRDefault="00447A22">
            <w:pPr>
              <w:rPr>
                <w:rFonts w:ascii="Arial" w:hAnsi="Arial" w:cs="Arial"/>
                <w:b/>
              </w:rPr>
            </w:pPr>
          </w:p>
          <w:p w:rsidR="00447A22" w:rsidRDefault="00447A22">
            <w:pPr>
              <w:rPr>
                <w:rFonts w:ascii="Arial" w:hAnsi="Arial" w:cs="Arial"/>
                <w:b/>
              </w:rPr>
            </w:pPr>
            <w:r>
              <w:rPr>
                <w:rFonts w:ascii="Arial" w:hAnsi="Arial" w:cs="Arial"/>
                <w:b/>
              </w:rPr>
              <w:t>I.</w:t>
            </w:r>
          </w:p>
        </w:tc>
        <w:tc>
          <w:tcPr>
            <w:tcW w:w="8181" w:type="dxa"/>
          </w:tcPr>
          <w:p w:rsidR="00447A22" w:rsidRDefault="00447A22">
            <w:pPr>
              <w:pStyle w:val="EnvelopeReturn"/>
              <w:rPr>
                <w:rFonts w:cs="Arial"/>
              </w:rPr>
            </w:pPr>
            <w:r>
              <w:rPr>
                <w:rFonts w:cs="Arial"/>
                <w:b/>
              </w:rPr>
              <w:t>COURSE DESCRIPTION:</w:t>
            </w:r>
            <w:r>
              <w:rPr>
                <w:rFonts w:cs="Arial"/>
              </w:rPr>
              <w:t xml:space="preserve"> </w:t>
            </w:r>
          </w:p>
          <w:p w:rsidR="00447A22" w:rsidRDefault="00447A22" w:rsidP="00447A22">
            <w:pPr>
              <w:shd w:val="clear" w:color="auto" w:fill="FFFFFF"/>
              <w:rPr>
                <w:rFonts w:ascii="Arial" w:hAnsi="Arial" w:cs="Arial"/>
              </w:rPr>
            </w:pPr>
            <w:r>
              <w:rPr>
                <w:rFonts w:ascii="Arial" w:eastAsia="Calibri" w:hAnsi="Arial" w:cs="Arial"/>
                <w:szCs w:val="24"/>
                <w:lang w:val="en-CA" w:eastAsia="en-CA"/>
              </w:rPr>
              <w:t>Providing a foundation in Canoeing, Kayaking, Hiking and Biking this course will bring CICE students on an exploration of nature through human power. With a strong emphasis on safety CICE students, with assistance from a learning specialist</w:t>
            </w:r>
            <w:proofErr w:type="gramStart"/>
            <w:r>
              <w:rPr>
                <w:rFonts w:ascii="Arial" w:eastAsia="Calibri" w:hAnsi="Arial" w:cs="Arial"/>
                <w:szCs w:val="24"/>
                <w:lang w:val="en-CA" w:eastAsia="en-CA"/>
              </w:rPr>
              <w:t>,  will</w:t>
            </w:r>
            <w:proofErr w:type="gramEnd"/>
            <w:r>
              <w:rPr>
                <w:rFonts w:ascii="Arial" w:eastAsia="Calibri" w:hAnsi="Arial" w:cs="Arial"/>
                <w:szCs w:val="24"/>
                <w:lang w:val="en-CA" w:eastAsia="en-CA"/>
              </w:rPr>
              <w:t xml:space="preserve"> learn how equipment works, how to maintain it and proper transportation techniques to venues. Utilizing world class trails, routes and the awe inspiring Lake Superior students will increase their fitness and learn efficiency techniques of cycling, paddling and hiking. </w:t>
            </w:r>
          </w:p>
        </w:tc>
      </w:tr>
    </w:tbl>
    <w:p w:rsidR="00447A22" w:rsidRDefault="00447A22" w:rsidP="00447A22">
      <w:pPr>
        <w:rPr>
          <w:rFonts w:ascii="Arial" w:hAnsi="Arial" w:cs="Arial"/>
        </w:rPr>
      </w:pPr>
    </w:p>
    <w:tbl>
      <w:tblPr>
        <w:tblW w:w="0" w:type="auto"/>
        <w:tblLayout w:type="fixed"/>
        <w:tblLook w:val="04A0" w:firstRow="1" w:lastRow="0" w:firstColumn="1" w:lastColumn="0" w:noHBand="0" w:noVBand="1"/>
      </w:tblPr>
      <w:tblGrid>
        <w:gridCol w:w="675"/>
        <w:gridCol w:w="567"/>
        <w:gridCol w:w="7614"/>
      </w:tblGrid>
      <w:tr w:rsidR="00447A22" w:rsidTr="00447A22">
        <w:trPr>
          <w:cantSplit/>
        </w:trPr>
        <w:tc>
          <w:tcPr>
            <w:tcW w:w="675" w:type="dxa"/>
            <w:hideMark/>
          </w:tcPr>
          <w:p w:rsidR="00447A22" w:rsidRDefault="00447A22">
            <w:pPr>
              <w:pStyle w:val="EnvelopeReturn"/>
              <w:rPr>
                <w:rFonts w:cs="Arial"/>
                <w:b/>
              </w:rPr>
            </w:pPr>
            <w:r>
              <w:rPr>
                <w:rFonts w:cs="Arial"/>
                <w:b/>
              </w:rPr>
              <w:t>II.</w:t>
            </w:r>
          </w:p>
        </w:tc>
        <w:tc>
          <w:tcPr>
            <w:tcW w:w="8181" w:type="dxa"/>
            <w:gridSpan w:val="2"/>
          </w:tcPr>
          <w:p w:rsidR="00447A22" w:rsidRDefault="00447A22">
            <w:pPr>
              <w:pStyle w:val="EnvelopeReturn"/>
              <w:rPr>
                <w:rFonts w:cs="Arial"/>
                <w:b/>
              </w:rPr>
            </w:pPr>
            <w:r>
              <w:rPr>
                <w:rFonts w:cs="Arial"/>
                <w:b/>
              </w:rPr>
              <w:t>LEARNING OUTCOMES AND ELEMENTS OF THE PERFORMANCE:</w:t>
            </w:r>
          </w:p>
          <w:p w:rsidR="00447A22" w:rsidRDefault="00447A22">
            <w:pPr>
              <w:pStyle w:val="EnvelopeReturn"/>
              <w:rPr>
                <w:rFonts w:cs="Arial"/>
              </w:rPr>
            </w:pPr>
          </w:p>
        </w:tc>
      </w:tr>
      <w:tr w:rsidR="00447A22" w:rsidTr="00447A22">
        <w:trPr>
          <w:cantSplit/>
          <w:trHeight w:val="828"/>
        </w:trPr>
        <w:tc>
          <w:tcPr>
            <w:tcW w:w="675" w:type="dxa"/>
          </w:tcPr>
          <w:p w:rsidR="00447A22" w:rsidRDefault="00447A22">
            <w:pPr>
              <w:pStyle w:val="EnvelopeReturn"/>
              <w:rPr>
                <w:rFonts w:cs="Arial"/>
                <w:b/>
              </w:rPr>
            </w:pPr>
          </w:p>
        </w:tc>
        <w:tc>
          <w:tcPr>
            <w:tcW w:w="8181" w:type="dxa"/>
            <w:gridSpan w:val="2"/>
            <w:hideMark/>
          </w:tcPr>
          <w:p w:rsidR="00447A22" w:rsidRDefault="00447A22">
            <w:pPr>
              <w:pStyle w:val="EnvelopeReturn"/>
              <w:rPr>
                <w:rFonts w:cs="Arial"/>
              </w:rPr>
            </w:pPr>
            <w:r>
              <w:rPr>
                <w:rFonts w:cs="Arial"/>
              </w:rPr>
              <w:t>Upon successful completion of this course, the CICE student, with the assistance of a Learning Specialist will demonstrate the basic ability to:</w:t>
            </w:r>
          </w:p>
        </w:tc>
      </w:tr>
      <w:tr w:rsidR="00447A22" w:rsidTr="00447A22">
        <w:tc>
          <w:tcPr>
            <w:tcW w:w="675" w:type="dxa"/>
          </w:tcPr>
          <w:p w:rsidR="00447A22" w:rsidRDefault="00447A22">
            <w:pPr>
              <w:pStyle w:val="EnvelopeReturn"/>
              <w:rPr>
                <w:rFonts w:cs="Arial"/>
                <w:b/>
              </w:rPr>
            </w:pPr>
          </w:p>
        </w:tc>
        <w:tc>
          <w:tcPr>
            <w:tcW w:w="567" w:type="dxa"/>
            <w:hideMark/>
          </w:tcPr>
          <w:p w:rsidR="00447A22" w:rsidRDefault="00447A22">
            <w:pPr>
              <w:pStyle w:val="EnvelopeReturn"/>
              <w:rPr>
                <w:rFonts w:cs="Arial"/>
                <w:b/>
              </w:rPr>
            </w:pPr>
            <w:r>
              <w:rPr>
                <w:rFonts w:cs="Arial"/>
                <w:b/>
              </w:rPr>
              <w:t>1.</w:t>
            </w:r>
          </w:p>
        </w:tc>
        <w:tc>
          <w:tcPr>
            <w:tcW w:w="7614" w:type="dxa"/>
          </w:tcPr>
          <w:p w:rsidR="00447A22" w:rsidRDefault="00447A22">
            <w:pPr>
              <w:pStyle w:val="EnvelopeReturn"/>
              <w:rPr>
                <w:rFonts w:cs="Arial"/>
                <w:b/>
                <w:bCs/>
              </w:rPr>
            </w:pPr>
            <w:r>
              <w:rPr>
                <w:rFonts w:cs="Arial"/>
                <w:b/>
                <w:bCs/>
              </w:rPr>
              <w:t xml:space="preserve">Explain the significance of outdoor recreation activities on </w:t>
            </w:r>
            <w:smartTag w:uri="urn:schemas-microsoft-com:office:smarttags" w:element="place">
              <w:smartTag w:uri="urn:schemas-microsoft-com:office:smarttags" w:element="State">
                <w:r>
                  <w:rPr>
                    <w:rFonts w:cs="Arial"/>
                    <w:b/>
                    <w:bCs/>
                  </w:rPr>
                  <w:t>Ontario</w:t>
                </w:r>
              </w:smartTag>
            </w:smartTag>
            <w:r>
              <w:rPr>
                <w:rFonts w:cs="Arial"/>
                <w:b/>
                <w:bCs/>
              </w:rPr>
              <w:t>’s tourism industry.</w:t>
            </w:r>
          </w:p>
          <w:p w:rsidR="00447A22" w:rsidRDefault="00447A22">
            <w:pPr>
              <w:pStyle w:val="EnvelopeReturn"/>
              <w:rPr>
                <w:rFonts w:cs="Arial"/>
                <w:b/>
                <w:bCs/>
              </w:rPr>
            </w:pPr>
          </w:p>
        </w:tc>
      </w:tr>
      <w:tr w:rsidR="00447A22" w:rsidTr="00447A22">
        <w:tc>
          <w:tcPr>
            <w:tcW w:w="675" w:type="dxa"/>
          </w:tcPr>
          <w:p w:rsidR="00447A22" w:rsidRDefault="00447A22">
            <w:pPr>
              <w:pStyle w:val="EnvelopeReturn"/>
              <w:rPr>
                <w:rFonts w:cs="Arial"/>
                <w:b/>
              </w:rPr>
            </w:pPr>
          </w:p>
        </w:tc>
        <w:tc>
          <w:tcPr>
            <w:tcW w:w="567" w:type="dxa"/>
          </w:tcPr>
          <w:p w:rsidR="00447A22" w:rsidRDefault="00447A22">
            <w:pPr>
              <w:pStyle w:val="EnvelopeReturn"/>
              <w:rPr>
                <w:rFonts w:cs="Arial"/>
                <w:b/>
              </w:rPr>
            </w:pPr>
          </w:p>
        </w:tc>
        <w:tc>
          <w:tcPr>
            <w:tcW w:w="7614" w:type="dxa"/>
          </w:tcPr>
          <w:p w:rsidR="00447A22" w:rsidRDefault="00447A22">
            <w:pPr>
              <w:pStyle w:val="EnvelopeReturn"/>
              <w:rPr>
                <w:rFonts w:cs="Arial"/>
                <w:u w:val="single"/>
              </w:rPr>
            </w:pPr>
            <w:r>
              <w:rPr>
                <w:rFonts w:cs="Arial"/>
                <w:u w:val="single"/>
              </w:rPr>
              <w:t>Potential Elements of the Performance</w:t>
            </w:r>
          </w:p>
          <w:p w:rsidR="00447A22" w:rsidRDefault="00447A22">
            <w:pPr>
              <w:pStyle w:val="EnvelopeReturn"/>
              <w:rPr>
                <w:rFonts w:cs="Arial"/>
                <w:u w:val="single"/>
              </w:rPr>
            </w:pPr>
          </w:p>
          <w:p w:rsidR="00447A22" w:rsidRDefault="00447A22" w:rsidP="00447A22">
            <w:pPr>
              <w:pStyle w:val="EnvelopeReturn"/>
              <w:numPr>
                <w:ilvl w:val="0"/>
                <w:numId w:val="23"/>
              </w:numPr>
              <w:rPr>
                <w:rFonts w:cs="Arial"/>
              </w:rPr>
            </w:pPr>
            <w:r>
              <w:rPr>
                <w:rFonts w:cs="Arial"/>
              </w:rPr>
              <w:t>Produce a list of outdoor recreational activities in the province.</w:t>
            </w:r>
          </w:p>
          <w:p w:rsidR="00447A22" w:rsidRDefault="00447A22" w:rsidP="00447A22">
            <w:pPr>
              <w:pStyle w:val="EnvelopeReturn"/>
              <w:numPr>
                <w:ilvl w:val="0"/>
                <w:numId w:val="23"/>
              </w:numPr>
              <w:rPr>
                <w:rFonts w:cs="Arial"/>
              </w:rPr>
            </w:pPr>
            <w:r>
              <w:rPr>
                <w:rFonts w:cs="Arial"/>
              </w:rPr>
              <w:t>Research, with guidance, the impact of outdoor recreation from a past and present perspective.</w:t>
            </w:r>
          </w:p>
          <w:p w:rsidR="00447A22" w:rsidRDefault="00447A22" w:rsidP="00447A22">
            <w:pPr>
              <w:pStyle w:val="EnvelopeReturn"/>
              <w:numPr>
                <w:ilvl w:val="0"/>
                <w:numId w:val="23"/>
              </w:numPr>
              <w:rPr>
                <w:rFonts w:cs="Arial"/>
              </w:rPr>
            </w:pPr>
            <w:r>
              <w:rPr>
                <w:rFonts w:cs="Arial"/>
              </w:rPr>
              <w:t>Research, with guidance, the impact of outdoor recreation on the future of Ontario’s tourism industry.</w:t>
            </w:r>
          </w:p>
          <w:p w:rsidR="00447A22" w:rsidRDefault="00447A22" w:rsidP="00447A22">
            <w:pPr>
              <w:pStyle w:val="EnvelopeReturn"/>
              <w:numPr>
                <w:ilvl w:val="0"/>
                <w:numId w:val="23"/>
              </w:numPr>
              <w:rPr>
                <w:rFonts w:cs="Arial"/>
              </w:rPr>
            </w:pPr>
            <w:r>
              <w:rPr>
                <w:rFonts w:cs="Arial"/>
              </w:rPr>
              <w:t>Describe how outdoor recreational programming fits into the adventure travel and ecotourism business.</w:t>
            </w:r>
          </w:p>
          <w:p w:rsidR="00447A22" w:rsidRDefault="00447A22">
            <w:pPr>
              <w:pStyle w:val="EnvelopeReturn"/>
              <w:rPr>
                <w:rFonts w:cs="Arial"/>
                <w:b/>
                <w:bCs/>
              </w:rPr>
            </w:pPr>
            <w:r>
              <w:rPr>
                <w:rFonts w:cs="Arial"/>
              </w:rPr>
              <w:t>This learning outcome will constitute 10% of the course’s grade.</w:t>
            </w:r>
          </w:p>
          <w:p w:rsidR="00447A22" w:rsidRDefault="00447A22">
            <w:pPr>
              <w:pStyle w:val="EnvelopeReturn"/>
              <w:rPr>
                <w:rFonts w:cs="Arial"/>
                <w:b/>
                <w:bCs/>
              </w:rPr>
            </w:pPr>
          </w:p>
        </w:tc>
      </w:tr>
      <w:tr w:rsidR="00447A22" w:rsidTr="00447A22">
        <w:tc>
          <w:tcPr>
            <w:tcW w:w="675" w:type="dxa"/>
          </w:tcPr>
          <w:p w:rsidR="00447A22" w:rsidRDefault="00447A22">
            <w:pPr>
              <w:pStyle w:val="EnvelopeReturn"/>
              <w:rPr>
                <w:rFonts w:cs="Arial"/>
                <w:b/>
              </w:rPr>
            </w:pPr>
          </w:p>
        </w:tc>
        <w:tc>
          <w:tcPr>
            <w:tcW w:w="567" w:type="dxa"/>
            <w:hideMark/>
          </w:tcPr>
          <w:p w:rsidR="00447A22" w:rsidRDefault="00447A22">
            <w:pPr>
              <w:pStyle w:val="EnvelopeReturn"/>
              <w:rPr>
                <w:rFonts w:cs="Arial"/>
                <w:b/>
              </w:rPr>
            </w:pPr>
            <w:r>
              <w:rPr>
                <w:rFonts w:cs="Arial"/>
                <w:b/>
              </w:rPr>
              <w:t>2.</w:t>
            </w:r>
          </w:p>
        </w:tc>
        <w:tc>
          <w:tcPr>
            <w:tcW w:w="7614" w:type="dxa"/>
          </w:tcPr>
          <w:p w:rsidR="00447A22" w:rsidRDefault="00447A22">
            <w:pPr>
              <w:pStyle w:val="EnvelopeReturn"/>
              <w:rPr>
                <w:rFonts w:cs="Arial"/>
                <w:b/>
                <w:bCs/>
              </w:rPr>
            </w:pPr>
            <w:r>
              <w:rPr>
                <w:rFonts w:cs="Arial"/>
                <w:b/>
                <w:bCs/>
              </w:rPr>
              <w:t xml:space="preserve">Explain some relative safety considerations surrounding a variety of activities such as Canoeing, Kayaking, </w:t>
            </w:r>
            <w:proofErr w:type="gramStart"/>
            <w:r>
              <w:rPr>
                <w:rFonts w:cs="Arial"/>
                <w:b/>
                <w:bCs/>
              </w:rPr>
              <w:t>Hiking</w:t>
            </w:r>
            <w:proofErr w:type="gramEnd"/>
            <w:r>
              <w:rPr>
                <w:rFonts w:cs="Arial"/>
                <w:b/>
                <w:bCs/>
              </w:rPr>
              <w:t>, Biking, climbing and Orienteering / Navigation.</w:t>
            </w:r>
          </w:p>
          <w:p w:rsidR="00447A22" w:rsidRDefault="00447A22">
            <w:pPr>
              <w:pStyle w:val="EnvelopeReturn"/>
              <w:rPr>
                <w:rFonts w:cs="Arial"/>
                <w:b/>
                <w:bCs/>
              </w:rPr>
            </w:pPr>
          </w:p>
        </w:tc>
      </w:tr>
      <w:tr w:rsidR="00447A22" w:rsidTr="00447A22">
        <w:tc>
          <w:tcPr>
            <w:tcW w:w="675" w:type="dxa"/>
          </w:tcPr>
          <w:p w:rsidR="00447A22" w:rsidRDefault="00447A22">
            <w:pPr>
              <w:pStyle w:val="EnvelopeReturn"/>
              <w:rPr>
                <w:rFonts w:cs="Arial"/>
                <w:b/>
              </w:rPr>
            </w:pPr>
          </w:p>
        </w:tc>
        <w:tc>
          <w:tcPr>
            <w:tcW w:w="567" w:type="dxa"/>
          </w:tcPr>
          <w:p w:rsidR="00447A22" w:rsidRDefault="00447A22">
            <w:pPr>
              <w:pStyle w:val="EnvelopeReturn"/>
              <w:rPr>
                <w:rFonts w:cs="Arial"/>
                <w:b/>
              </w:rPr>
            </w:pPr>
          </w:p>
        </w:tc>
        <w:tc>
          <w:tcPr>
            <w:tcW w:w="7614" w:type="dxa"/>
          </w:tcPr>
          <w:p w:rsidR="00447A22" w:rsidRDefault="00447A22">
            <w:pPr>
              <w:pStyle w:val="EnvelopeReturn"/>
              <w:rPr>
                <w:rFonts w:cs="Arial"/>
                <w:u w:val="single"/>
              </w:rPr>
            </w:pPr>
            <w:r>
              <w:rPr>
                <w:rFonts w:cs="Arial"/>
                <w:u w:val="single"/>
              </w:rPr>
              <w:t>Potential Elements of the Performance:</w:t>
            </w:r>
          </w:p>
          <w:p w:rsidR="00447A22" w:rsidRDefault="00447A22">
            <w:pPr>
              <w:pStyle w:val="EnvelopeReturn"/>
              <w:rPr>
                <w:rFonts w:cs="Arial"/>
                <w:u w:val="single"/>
              </w:rPr>
            </w:pPr>
          </w:p>
          <w:p w:rsidR="00447A22" w:rsidRDefault="00447A22" w:rsidP="00447A22">
            <w:pPr>
              <w:pStyle w:val="EnvelopeReturn"/>
              <w:numPr>
                <w:ilvl w:val="0"/>
                <w:numId w:val="24"/>
              </w:numPr>
              <w:rPr>
                <w:rFonts w:cs="Arial"/>
              </w:rPr>
            </w:pPr>
            <w:r>
              <w:rPr>
                <w:rFonts w:cs="Arial"/>
              </w:rPr>
              <w:t>Identify some current safety regulations and laws as they pertain to the activities</w:t>
            </w:r>
          </w:p>
          <w:p w:rsidR="00447A22" w:rsidRDefault="00447A22" w:rsidP="00447A22">
            <w:pPr>
              <w:pStyle w:val="EnvelopeReturn"/>
              <w:numPr>
                <w:ilvl w:val="0"/>
                <w:numId w:val="24"/>
              </w:numPr>
              <w:rPr>
                <w:rFonts w:cs="Arial"/>
              </w:rPr>
            </w:pPr>
            <w:r>
              <w:rPr>
                <w:rFonts w:cs="Arial"/>
              </w:rPr>
              <w:t xml:space="preserve">Identify some current standards from a variety of outfitters and industry </w:t>
            </w:r>
            <w:proofErr w:type="gramStart"/>
            <w:r>
              <w:rPr>
                <w:rFonts w:cs="Arial"/>
              </w:rPr>
              <w:t>leaders</w:t>
            </w:r>
            <w:proofErr w:type="gramEnd"/>
            <w:r>
              <w:rPr>
                <w:rFonts w:cs="Arial"/>
              </w:rPr>
              <w:t xml:space="preserve"> </w:t>
            </w:r>
            <w:proofErr w:type="spellStart"/>
            <w:r>
              <w:rPr>
                <w:rFonts w:cs="Arial"/>
              </w:rPr>
              <w:t>world wide</w:t>
            </w:r>
            <w:proofErr w:type="spellEnd"/>
            <w:r>
              <w:rPr>
                <w:rFonts w:cs="Arial"/>
              </w:rPr>
              <w:t>.</w:t>
            </w:r>
          </w:p>
          <w:p w:rsidR="00447A22" w:rsidRDefault="00447A22" w:rsidP="00447A22">
            <w:pPr>
              <w:pStyle w:val="EnvelopeReturn"/>
              <w:numPr>
                <w:ilvl w:val="0"/>
                <w:numId w:val="24"/>
              </w:numPr>
              <w:rPr>
                <w:rFonts w:cs="Arial"/>
              </w:rPr>
            </w:pPr>
            <w:proofErr w:type="gramStart"/>
            <w:r>
              <w:rPr>
                <w:rFonts w:cs="Arial"/>
              </w:rPr>
              <w:t>Demonstrate  the</w:t>
            </w:r>
            <w:proofErr w:type="gramEnd"/>
            <w:r>
              <w:rPr>
                <w:rFonts w:cs="Arial"/>
              </w:rPr>
              <w:t xml:space="preserve"> proper use of safety equipment for all activities, in which the student participates.</w:t>
            </w:r>
          </w:p>
          <w:p w:rsidR="00447A22" w:rsidRDefault="00447A22" w:rsidP="00447A22">
            <w:pPr>
              <w:pStyle w:val="EnvelopeReturn"/>
              <w:numPr>
                <w:ilvl w:val="0"/>
                <w:numId w:val="24"/>
              </w:numPr>
              <w:rPr>
                <w:rFonts w:cs="Arial"/>
              </w:rPr>
            </w:pPr>
            <w:r>
              <w:rPr>
                <w:rFonts w:cs="Arial"/>
              </w:rPr>
              <w:t>Demonstrate the proper use of safety commands, signals and conventions used in each activity.</w:t>
            </w:r>
          </w:p>
          <w:p w:rsidR="00447A22" w:rsidRDefault="00447A22" w:rsidP="00447A22">
            <w:pPr>
              <w:pStyle w:val="EnvelopeReturn"/>
              <w:numPr>
                <w:ilvl w:val="0"/>
                <w:numId w:val="24"/>
              </w:numPr>
              <w:rPr>
                <w:rFonts w:cs="Arial"/>
              </w:rPr>
            </w:pPr>
            <w:r>
              <w:rPr>
                <w:rFonts w:cs="Arial"/>
              </w:rPr>
              <w:t>Describe methods and techniques used by different industry leaders to mitigate risk while maintaining the elements of adventure.</w:t>
            </w:r>
          </w:p>
          <w:p w:rsidR="00447A22" w:rsidRDefault="00447A22" w:rsidP="00447A22">
            <w:pPr>
              <w:pStyle w:val="EnvelopeReturn"/>
              <w:numPr>
                <w:ilvl w:val="0"/>
                <w:numId w:val="24"/>
              </w:numPr>
              <w:rPr>
                <w:rFonts w:cs="Arial"/>
              </w:rPr>
            </w:pPr>
            <w:r>
              <w:rPr>
                <w:rFonts w:cs="Arial"/>
              </w:rPr>
              <w:lastRenderedPageBreak/>
              <w:t>Develop a trip plan</w:t>
            </w:r>
          </w:p>
          <w:p w:rsidR="00447A22" w:rsidRDefault="00447A22" w:rsidP="00447A22">
            <w:pPr>
              <w:pStyle w:val="EnvelopeReturn"/>
              <w:numPr>
                <w:ilvl w:val="0"/>
                <w:numId w:val="24"/>
              </w:numPr>
              <w:rPr>
                <w:rFonts w:cs="Arial"/>
              </w:rPr>
            </w:pPr>
            <w:r>
              <w:rPr>
                <w:rFonts w:cs="Arial"/>
              </w:rPr>
              <w:t>Navigate during the trip, with Learning Specialist assistance.</w:t>
            </w:r>
          </w:p>
          <w:p w:rsidR="00447A22" w:rsidRDefault="00447A22">
            <w:pPr>
              <w:pStyle w:val="EnvelopeReturn"/>
              <w:rPr>
                <w:rFonts w:cs="Arial"/>
              </w:rPr>
            </w:pPr>
            <w:r>
              <w:rPr>
                <w:rFonts w:cs="Arial"/>
              </w:rPr>
              <w:t>This learning outcome will constitute 40% of the course grade.</w:t>
            </w:r>
          </w:p>
          <w:p w:rsidR="00447A22" w:rsidRDefault="00447A22">
            <w:pPr>
              <w:pStyle w:val="EnvelopeReturn"/>
              <w:rPr>
                <w:rFonts w:cs="Arial"/>
                <w:b/>
                <w:bCs/>
              </w:rPr>
            </w:pPr>
          </w:p>
        </w:tc>
      </w:tr>
      <w:tr w:rsidR="00447A22" w:rsidTr="00447A22">
        <w:tc>
          <w:tcPr>
            <w:tcW w:w="675" w:type="dxa"/>
          </w:tcPr>
          <w:p w:rsidR="00447A22" w:rsidRDefault="00447A22">
            <w:pPr>
              <w:pStyle w:val="EnvelopeReturn"/>
              <w:rPr>
                <w:rFonts w:cs="Arial"/>
                <w:b/>
              </w:rPr>
            </w:pPr>
          </w:p>
        </w:tc>
        <w:tc>
          <w:tcPr>
            <w:tcW w:w="567" w:type="dxa"/>
            <w:hideMark/>
          </w:tcPr>
          <w:p w:rsidR="00447A22" w:rsidRDefault="00447A22">
            <w:pPr>
              <w:pStyle w:val="EnvelopeReturn"/>
              <w:rPr>
                <w:rFonts w:cs="Arial"/>
                <w:b/>
              </w:rPr>
            </w:pPr>
            <w:r>
              <w:rPr>
                <w:rFonts w:cs="Arial"/>
                <w:b/>
              </w:rPr>
              <w:t>3.</w:t>
            </w:r>
          </w:p>
        </w:tc>
        <w:tc>
          <w:tcPr>
            <w:tcW w:w="7614" w:type="dxa"/>
          </w:tcPr>
          <w:p w:rsidR="00447A22" w:rsidRDefault="00447A22">
            <w:pPr>
              <w:pStyle w:val="EnvelopeReturn"/>
              <w:rPr>
                <w:rFonts w:cs="Arial"/>
                <w:b/>
                <w:bCs/>
              </w:rPr>
            </w:pPr>
            <w:r>
              <w:rPr>
                <w:rFonts w:cs="Arial"/>
                <w:b/>
                <w:bCs/>
              </w:rPr>
              <w:t>Demonstrate some basic skills specific to each discipline.</w:t>
            </w:r>
          </w:p>
          <w:p w:rsidR="00447A22" w:rsidRDefault="00447A22">
            <w:pPr>
              <w:pStyle w:val="EnvelopeReturn"/>
              <w:rPr>
                <w:rFonts w:cs="Arial"/>
                <w:b/>
                <w:bCs/>
              </w:rPr>
            </w:pPr>
          </w:p>
        </w:tc>
      </w:tr>
      <w:tr w:rsidR="00447A22" w:rsidTr="00447A22">
        <w:tc>
          <w:tcPr>
            <w:tcW w:w="675" w:type="dxa"/>
          </w:tcPr>
          <w:p w:rsidR="00447A22" w:rsidRDefault="00447A22">
            <w:pPr>
              <w:pStyle w:val="EnvelopeReturn"/>
              <w:rPr>
                <w:rFonts w:cs="Arial"/>
                <w:b/>
              </w:rPr>
            </w:pPr>
          </w:p>
        </w:tc>
        <w:tc>
          <w:tcPr>
            <w:tcW w:w="567" w:type="dxa"/>
          </w:tcPr>
          <w:p w:rsidR="00447A22" w:rsidRDefault="00447A22">
            <w:pPr>
              <w:pStyle w:val="EnvelopeReturn"/>
              <w:rPr>
                <w:rFonts w:cs="Arial"/>
                <w:b/>
              </w:rPr>
            </w:pPr>
          </w:p>
        </w:tc>
        <w:tc>
          <w:tcPr>
            <w:tcW w:w="7614" w:type="dxa"/>
          </w:tcPr>
          <w:p w:rsidR="00447A22" w:rsidRDefault="00447A22">
            <w:pPr>
              <w:pStyle w:val="EnvelopeReturn"/>
              <w:rPr>
                <w:rFonts w:cs="Arial"/>
                <w:u w:val="single"/>
              </w:rPr>
            </w:pPr>
            <w:r>
              <w:rPr>
                <w:rFonts w:cs="Arial"/>
                <w:u w:val="single"/>
              </w:rPr>
              <w:t>Potential Elements of the Performance:</w:t>
            </w:r>
          </w:p>
          <w:p w:rsidR="00447A22" w:rsidRDefault="00447A22">
            <w:pPr>
              <w:pStyle w:val="EnvelopeReturn"/>
              <w:rPr>
                <w:rFonts w:cs="Arial"/>
                <w:u w:val="single"/>
              </w:rPr>
            </w:pPr>
          </w:p>
          <w:p w:rsidR="00447A22" w:rsidRDefault="00447A22" w:rsidP="00447A22">
            <w:pPr>
              <w:pStyle w:val="EnvelopeReturn"/>
              <w:numPr>
                <w:ilvl w:val="0"/>
                <w:numId w:val="24"/>
              </w:numPr>
              <w:rPr>
                <w:rFonts w:cs="Arial"/>
              </w:rPr>
            </w:pPr>
            <w:r>
              <w:rPr>
                <w:rFonts w:cs="Arial"/>
              </w:rPr>
              <w:t>Packing, securing and distribution of weight</w:t>
            </w:r>
          </w:p>
          <w:p w:rsidR="00447A22" w:rsidRDefault="00447A22" w:rsidP="00447A22">
            <w:pPr>
              <w:pStyle w:val="EnvelopeReturn"/>
              <w:numPr>
                <w:ilvl w:val="0"/>
                <w:numId w:val="24"/>
              </w:numPr>
              <w:rPr>
                <w:rFonts w:cs="Arial"/>
              </w:rPr>
            </w:pPr>
            <w:r>
              <w:rPr>
                <w:rFonts w:cs="Arial"/>
              </w:rPr>
              <w:t>Set up and adjustment of equipment</w:t>
            </w:r>
          </w:p>
          <w:p w:rsidR="00447A22" w:rsidRDefault="00447A22" w:rsidP="00447A22">
            <w:pPr>
              <w:pStyle w:val="EnvelopeReturn"/>
              <w:numPr>
                <w:ilvl w:val="0"/>
                <w:numId w:val="24"/>
              </w:numPr>
              <w:rPr>
                <w:rFonts w:cs="Arial"/>
              </w:rPr>
            </w:pPr>
            <w:r>
              <w:rPr>
                <w:rFonts w:cs="Arial"/>
              </w:rPr>
              <w:t>Identify parts and use of equipment</w:t>
            </w:r>
          </w:p>
          <w:p w:rsidR="00447A22" w:rsidRDefault="00447A22" w:rsidP="00447A22">
            <w:pPr>
              <w:pStyle w:val="EnvelopeReturn"/>
              <w:numPr>
                <w:ilvl w:val="0"/>
                <w:numId w:val="24"/>
              </w:numPr>
              <w:rPr>
                <w:rFonts w:cs="Arial"/>
              </w:rPr>
            </w:pPr>
            <w:r>
              <w:rPr>
                <w:rFonts w:cs="Arial"/>
              </w:rPr>
              <w:t>Repair and maintenance of equipment</w:t>
            </w:r>
          </w:p>
          <w:p w:rsidR="00447A22" w:rsidRDefault="00447A22" w:rsidP="00447A22">
            <w:pPr>
              <w:pStyle w:val="EnvelopeReturn"/>
              <w:numPr>
                <w:ilvl w:val="0"/>
                <w:numId w:val="24"/>
              </w:numPr>
              <w:rPr>
                <w:rFonts w:cs="Arial"/>
              </w:rPr>
            </w:pPr>
            <w:r>
              <w:rPr>
                <w:rFonts w:cs="Arial"/>
              </w:rPr>
              <w:t>Strokes used in kayaking and canoeing</w:t>
            </w:r>
          </w:p>
          <w:p w:rsidR="00447A22" w:rsidRDefault="00447A22" w:rsidP="00447A22">
            <w:pPr>
              <w:pStyle w:val="EnvelopeReturn"/>
              <w:numPr>
                <w:ilvl w:val="0"/>
                <w:numId w:val="24"/>
              </w:numPr>
              <w:rPr>
                <w:rFonts w:cs="Arial"/>
              </w:rPr>
            </w:pPr>
            <w:r>
              <w:rPr>
                <w:rFonts w:cs="Arial"/>
              </w:rPr>
              <w:t>Launching and beaching methods</w:t>
            </w:r>
          </w:p>
          <w:p w:rsidR="00447A22" w:rsidRDefault="00447A22" w:rsidP="00447A22">
            <w:pPr>
              <w:pStyle w:val="EnvelopeReturn"/>
              <w:numPr>
                <w:ilvl w:val="0"/>
                <w:numId w:val="24"/>
              </w:numPr>
              <w:rPr>
                <w:rFonts w:cs="Arial"/>
              </w:rPr>
            </w:pPr>
            <w:r>
              <w:rPr>
                <w:rFonts w:cs="Arial"/>
              </w:rPr>
              <w:t>Rescue techniques for canoe and kayak</w:t>
            </w:r>
          </w:p>
          <w:p w:rsidR="00447A22" w:rsidRDefault="00447A22" w:rsidP="00447A22">
            <w:pPr>
              <w:pStyle w:val="EnvelopeReturn"/>
              <w:numPr>
                <w:ilvl w:val="0"/>
                <w:numId w:val="24"/>
              </w:numPr>
              <w:rPr>
                <w:rFonts w:cs="Arial"/>
              </w:rPr>
            </w:pPr>
            <w:r>
              <w:rPr>
                <w:rFonts w:cs="Arial"/>
              </w:rPr>
              <w:t>Climbing and descending on a mountain bike</w:t>
            </w:r>
          </w:p>
          <w:p w:rsidR="00447A22" w:rsidRDefault="00447A22" w:rsidP="00447A22">
            <w:pPr>
              <w:pStyle w:val="EnvelopeReturn"/>
              <w:numPr>
                <w:ilvl w:val="0"/>
                <w:numId w:val="24"/>
              </w:numPr>
              <w:rPr>
                <w:rFonts w:cs="Arial"/>
              </w:rPr>
            </w:pPr>
            <w:r>
              <w:rPr>
                <w:rFonts w:cs="Arial"/>
              </w:rPr>
              <w:t>Clearing obstacles on a mountain bike</w:t>
            </w:r>
          </w:p>
          <w:p w:rsidR="00447A22" w:rsidRDefault="00447A22">
            <w:pPr>
              <w:pStyle w:val="EnvelopeReturn"/>
              <w:rPr>
                <w:rFonts w:cs="Arial"/>
              </w:rPr>
            </w:pPr>
            <w:r>
              <w:rPr>
                <w:rFonts w:cs="Arial"/>
              </w:rPr>
              <w:t>This learning outcome will constitute 50% of the course grade.</w:t>
            </w:r>
          </w:p>
          <w:p w:rsidR="00447A22" w:rsidRDefault="00447A22">
            <w:pPr>
              <w:pStyle w:val="EnvelopeReturn"/>
              <w:rPr>
                <w:rFonts w:cs="Arial"/>
                <w:b/>
                <w:bCs/>
              </w:rPr>
            </w:pPr>
          </w:p>
        </w:tc>
      </w:tr>
      <w:tr w:rsidR="00447A22" w:rsidTr="00447A22">
        <w:trPr>
          <w:cantSplit/>
        </w:trPr>
        <w:tc>
          <w:tcPr>
            <w:tcW w:w="675" w:type="dxa"/>
          </w:tcPr>
          <w:p w:rsidR="00447A22" w:rsidRDefault="00447A22">
            <w:pPr>
              <w:pStyle w:val="EnvelopeReturn"/>
              <w:rPr>
                <w:rFonts w:cs="Arial"/>
                <w:b/>
              </w:rPr>
            </w:pPr>
          </w:p>
          <w:p w:rsidR="00447A22" w:rsidRDefault="00447A22">
            <w:pPr>
              <w:pStyle w:val="EnvelopeReturn"/>
              <w:rPr>
                <w:rFonts w:cs="Arial"/>
                <w:b/>
              </w:rPr>
            </w:pPr>
            <w:r>
              <w:rPr>
                <w:rFonts w:cs="Arial"/>
                <w:b/>
              </w:rPr>
              <w:t>III.</w:t>
            </w:r>
          </w:p>
        </w:tc>
        <w:tc>
          <w:tcPr>
            <w:tcW w:w="8181" w:type="dxa"/>
            <w:gridSpan w:val="2"/>
          </w:tcPr>
          <w:p w:rsidR="00447A22" w:rsidRDefault="00447A22">
            <w:pPr>
              <w:pStyle w:val="EnvelopeReturn"/>
              <w:rPr>
                <w:rFonts w:cs="Arial"/>
                <w:b/>
              </w:rPr>
            </w:pPr>
          </w:p>
          <w:p w:rsidR="00447A22" w:rsidRDefault="00447A22">
            <w:pPr>
              <w:pStyle w:val="EnvelopeReturn"/>
              <w:rPr>
                <w:rFonts w:cs="Arial"/>
              </w:rPr>
            </w:pPr>
            <w:r>
              <w:rPr>
                <w:rFonts w:cs="Arial"/>
                <w:b/>
              </w:rPr>
              <w:t>TOPICS:</w:t>
            </w:r>
          </w:p>
        </w:tc>
      </w:tr>
      <w:tr w:rsidR="00447A22" w:rsidTr="00447A22">
        <w:tc>
          <w:tcPr>
            <w:tcW w:w="675" w:type="dxa"/>
          </w:tcPr>
          <w:p w:rsidR="00447A22" w:rsidRDefault="00447A22">
            <w:pPr>
              <w:pStyle w:val="EnvelopeReturn"/>
              <w:rPr>
                <w:rFonts w:cs="Arial"/>
              </w:rPr>
            </w:pPr>
          </w:p>
        </w:tc>
        <w:tc>
          <w:tcPr>
            <w:tcW w:w="567" w:type="dxa"/>
          </w:tcPr>
          <w:p w:rsidR="00447A22" w:rsidRDefault="00447A22">
            <w:pPr>
              <w:pStyle w:val="EnvelopeReturn"/>
              <w:rPr>
                <w:rFonts w:cs="Arial"/>
              </w:rPr>
            </w:pPr>
          </w:p>
          <w:p w:rsidR="00447A22" w:rsidRDefault="00447A22">
            <w:pPr>
              <w:pStyle w:val="EnvelopeReturn"/>
              <w:rPr>
                <w:rFonts w:cs="Arial"/>
              </w:rPr>
            </w:pPr>
            <w:r>
              <w:rPr>
                <w:rFonts w:cs="Arial"/>
              </w:rPr>
              <w:t>1</w:t>
            </w:r>
          </w:p>
          <w:p w:rsidR="00447A22" w:rsidRDefault="00447A22">
            <w:pPr>
              <w:pStyle w:val="EnvelopeReturn"/>
              <w:rPr>
                <w:rFonts w:cs="Arial"/>
              </w:rPr>
            </w:pPr>
            <w:r>
              <w:rPr>
                <w:rFonts w:cs="Arial"/>
              </w:rPr>
              <w:t>2</w:t>
            </w:r>
          </w:p>
          <w:p w:rsidR="00447A22" w:rsidRDefault="00447A22">
            <w:pPr>
              <w:pStyle w:val="EnvelopeReturn"/>
              <w:rPr>
                <w:rFonts w:cs="Arial"/>
              </w:rPr>
            </w:pPr>
            <w:r>
              <w:rPr>
                <w:rFonts w:cs="Arial"/>
              </w:rPr>
              <w:t>3</w:t>
            </w:r>
          </w:p>
          <w:p w:rsidR="00447A22" w:rsidRDefault="00447A22">
            <w:pPr>
              <w:pStyle w:val="EnvelopeReturn"/>
              <w:rPr>
                <w:rFonts w:cs="Arial"/>
              </w:rPr>
            </w:pPr>
            <w:r>
              <w:rPr>
                <w:rFonts w:cs="Arial"/>
              </w:rPr>
              <w:t>4.</w:t>
            </w:r>
          </w:p>
          <w:p w:rsidR="00447A22" w:rsidRDefault="00447A22">
            <w:pPr>
              <w:pStyle w:val="EnvelopeReturn"/>
              <w:rPr>
                <w:rFonts w:cs="Arial"/>
              </w:rPr>
            </w:pPr>
            <w:r>
              <w:rPr>
                <w:rFonts w:cs="Arial"/>
              </w:rPr>
              <w:t>5.</w:t>
            </w:r>
          </w:p>
          <w:p w:rsidR="00447A22" w:rsidRDefault="00447A22">
            <w:pPr>
              <w:pStyle w:val="EnvelopeReturn"/>
              <w:rPr>
                <w:rFonts w:cs="Arial"/>
              </w:rPr>
            </w:pPr>
            <w:r>
              <w:rPr>
                <w:rFonts w:cs="Arial"/>
              </w:rPr>
              <w:t>6</w:t>
            </w:r>
          </w:p>
          <w:p w:rsidR="00447A22" w:rsidRDefault="00447A22">
            <w:pPr>
              <w:pStyle w:val="EnvelopeReturn"/>
              <w:rPr>
                <w:rFonts w:cs="Arial"/>
              </w:rPr>
            </w:pPr>
            <w:r>
              <w:rPr>
                <w:rFonts w:cs="Arial"/>
              </w:rPr>
              <w:t>7</w:t>
            </w:r>
          </w:p>
          <w:p w:rsidR="00447A22" w:rsidRDefault="00447A22">
            <w:pPr>
              <w:pStyle w:val="EnvelopeReturn"/>
              <w:rPr>
                <w:rFonts w:cs="Arial"/>
              </w:rPr>
            </w:pPr>
            <w:r>
              <w:rPr>
                <w:rFonts w:cs="Arial"/>
              </w:rPr>
              <w:t>8</w:t>
            </w:r>
          </w:p>
          <w:p w:rsidR="00447A22" w:rsidRDefault="00447A22">
            <w:pPr>
              <w:pStyle w:val="EnvelopeReturn"/>
              <w:rPr>
                <w:rFonts w:cs="Arial"/>
              </w:rPr>
            </w:pPr>
            <w:r>
              <w:rPr>
                <w:rFonts w:cs="Arial"/>
              </w:rPr>
              <w:t>9</w:t>
            </w:r>
          </w:p>
          <w:p w:rsidR="00447A22" w:rsidRDefault="00447A22">
            <w:pPr>
              <w:pStyle w:val="EnvelopeReturn"/>
              <w:rPr>
                <w:rFonts w:cs="Arial"/>
              </w:rPr>
            </w:pPr>
            <w:r>
              <w:rPr>
                <w:rFonts w:cs="Arial"/>
              </w:rPr>
              <w:t>10</w:t>
            </w:r>
          </w:p>
          <w:p w:rsidR="00447A22" w:rsidRDefault="00447A22">
            <w:pPr>
              <w:pStyle w:val="EnvelopeReturn"/>
              <w:rPr>
                <w:rFonts w:cs="Arial"/>
              </w:rPr>
            </w:pPr>
            <w:r>
              <w:rPr>
                <w:rFonts w:cs="Arial"/>
              </w:rPr>
              <w:t>11</w:t>
            </w:r>
          </w:p>
          <w:p w:rsidR="00447A22" w:rsidRDefault="00447A22">
            <w:pPr>
              <w:pStyle w:val="EnvelopeReturn"/>
              <w:rPr>
                <w:rFonts w:cs="Arial"/>
              </w:rPr>
            </w:pPr>
            <w:r>
              <w:rPr>
                <w:rFonts w:cs="Arial"/>
              </w:rPr>
              <w:t>12</w:t>
            </w:r>
          </w:p>
          <w:p w:rsidR="00447A22" w:rsidRDefault="00447A22">
            <w:pPr>
              <w:pStyle w:val="EnvelopeReturn"/>
              <w:rPr>
                <w:rFonts w:cs="Arial"/>
              </w:rPr>
            </w:pPr>
            <w:r>
              <w:rPr>
                <w:rFonts w:cs="Arial"/>
              </w:rPr>
              <w:t>13</w:t>
            </w:r>
          </w:p>
        </w:tc>
        <w:tc>
          <w:tcPr>
            <w:tcW w:w="7614" w:type="dxa"/>
          </w:tcPr>
          <w:p w:rsidR="00447A22" w:rsidRDefault="00447A22">
            <w:pPr>
              <w:pStyle w:val="EnvelopeReturn"/>
              <w:rPr>
                <w:rFonts w:cs="Arial"/>
              </w:rPr>
            </w:pPr>
          </w:p>
          <w:p w:rsidR="00447A22" w:rsidRDefault="00447A22">
            <w:pPr>
              <w:pStyle w:val="EnvelopeReturn"/>
              <w:rPr>
                <w:rFonts w:cs="Arial"/>
              </w:rPr>
            </w:pPr>
            <w:r>
              <w:rPr>
                <w:rFonts w:cs="Arial"/>
              </w:rPr>
              <w:t xml:space="preserve">Introduction to Adventure Recreation </w:t>
            </w:r>
          </w:p>
          <w:p w:rsidR="00447A22" w:rsidRDefault="00447A22">
            <w:pPr>
              <w:pStyle w:val="EnvelopeReturn"/>
              <w:rPr>
                <w:rFonts w:cs="Arial"/>
              </w:rPr>
            </w:pPr>
            <w:smartTag w:uri="urn:schemas-microsoft-com:office:smarttags" w:element="place">
              <w:smartTag w:uri="urn:schemas-microsoft-com:office:smarttags" w:element="State">
                <w:r>
                  <w:rPr>
                    <w:rFonts w:cs="Arial"/>
                  </w:rPr>
                  <w:t>Ontario</w:t>
                </w:r>
              </w:smartTag>
            </w:smartTag>
            <w:r>
              <w:rPr>
                <w:rFonts w:cs="Arial"/>
              </w:rPr>
              <w:t xml:space="preserve"> geography and tourism </w:t>
            </w:r>
          </w:p>
          <w:p w:rsidR="00447A22" w:rsidRDefault="00447A22">
            <w:pPr>
              <w:pStyle w:val="EnvelopeReturn"/>
              <w:rPr>
                <w:rFonts w:cs="Arial"/>
              </w:rPr>
            </w:pPr>
            <w:r>
              <w:rPr>
                <w:rFonts w:cs="Arial"/>
              </w:rPr>
              <w:t>Employment Opportunities in Outdoor Recreation</w:t>
            </w:r>
          </w:p>
          <w:p w:rsidR="00447A22" w:rsidRDefault="00447A22">
            <w:pPr>
              <w:pStyle w:val="EnvelopeReturn"/>
              <w:rPr>
                <w:rFonts w:cs="Arial"/>
              </w:rPr>
            </w:pPr>
            <w:r>
              <w:rPr>
                <w:rFonts w:cs="Arial"/>
              </w:rPr>
              <w:t>Safety – regulations, standards, techniques, commands, signals</w:t>
            </w:r>
          </w:p>
          <w:p w:rsidR="00447A22" w:rsidRDefault="00447A22">
            <w:pPr>
              <w:pStyle w:val="EnvelopeReturn"/>
              <w:rPr>
                <w:rFonts w:cs="Arial"/>
              </w:rPr>
            </w:pPr>
            <w:r>
              <w:rPr>
                <w:rFonts w:cs="Arial"/>
              </w:rPr>
              <w:t>Safety plans and contingency</w:t>
            </w:r>
          </w:p>
          <w:p w:rsidR="00447A22" w:rsidRDefault="00447A22">
            <w:pPr>
              <w:pStyle w:val="EnvelopeReturn"/>
              <w:rPr>
                <w:rFonts w:cs="Arial"/>
              </w:rPr>
            </w:pPr>
            <w:r>
              <w:rPr>
                <w:rFonts w:cs="Arial"/>
              </w:rPr>
              <w:t>Equipment maintenance and repair</w:t>
            </w:r>
          </w:p>
          <w:p w:rsidR="00447A22" w:rsidRDefault="00447A22">
            <w:pPr>
              <w:pStyle w:val="EnvelopeReturn"/>
              <w:rPr>
                <w:rFonts w:cs="Arial"/>
              </w:rPr>
            </w:pPr>
            <w:r>
              <w:rPr>
                <w:rFonts w:cs="Arial"/>
              </w:rPr>
              <w:t>Canoeing</w:t>
            </w:r>
          </w:p>
          <w:p w:rsidR="00447A22" w:rsidRDefault="00447A22">
            <w:pPr>
              <w:pStyle w:val="EnvelopeReturn"/>
              <w:rPr>
                <w:rFonts w:cs="Arial"/>
              </w:rPr>
            </w:pPr>
            <w:r>
              <w:rPr>
                <w:rFonts w:cs="Arial"/>
              </w:rPr>
              <w:t>Kayaking</w:t>
            </w:r>
          </w:p>
          <w:p w:rsidR="00447A22" w:rsidRDefault="00447A22">
            <w:pPr>
              <w:pStyle w:val="EnvelopeReturn"/>
              <w:rPr>
                <w:rFonts w:cs="Arial"/>
              </w:rPr>
            </w:pPr>
            <w:r>
              <w:rPr>
                <w:rFonts w:cs="Arial"/>
              </w:rPr>
              <w:t>Hiking</w:t>
            </w:r>
          </w:p>
          <w:p w:rsidR="00447A22" w:rsidRDefault="00447A22">
            <w:pPr>
              <w:pStyle w:val="EnvelopeReturn"/>
              <w:rPr>
                <w:rFonts w:cs="Arial"/>
              </w:rPr>
            </w:pPr>
            <w:r>
              <w:rPr>
                <w:rFonts w:cs="Arial"/>
              </w:rPr>
              <w:t>Mountain Biking</w:t>
            </w:r>
          </w:p>
          <w:p w:rsidR="00447A22" w:rsidRDefault="00447A22">
            <w:pPr>
              <w:pStyle w:val="EnvelopeReturn"/>
              <w:rPr>
                <w:rFonts w:cs="Arial"/>
              </w:rPr>
            </w:pPr>
            <w:r>
              <w:rPr>
                <w:rFonts w:cs="Arial"/>
              </w:rPr>
              <w:t>Climbing</w:t>
            </w:r>
          </w:p>
          <w:p w:rsidR="00447A22" w:rsidRDefault="00447A22">
            <w:pPr>
              <w:pStyle w:val="EnvelopeReturn"/>
              <w:rPr>
                <w:rFonts w:cs="Arial"/>
              </w:rPr>
            </w:pPr>
            <w:r>
              <w:rPr>
                <w:rFonts w:cs="Arial"/>
              </w:rPr>
              <w:t>Orienteering</w:t>
            </w:r>
          </w:p>
          <w:p w:rsidR="00447A22" w:rsidRDefault="00447A22">
            <w:pPr>
              <w:pStyle w:val="EnvelopeReturn"/>
              <w:rPr>
                <w:rFonts w:cs="Arial"/>
              </w:rPr>
            </w:pPr>
            <w:r>
              <w:rPr>
                <w:rFonts w:cs="Arial"/>
              </w:rPr>
              <w:t>Navigation</w:t>
            </w:r>
          </w:p>
          <w:p w:rsidR="00447A22" w:rsidRDefault="00447A22">
            <w:pPr>
              <w:pStyle w:val="EnvelopeReturn"/>
              <w:rPr>
                <w:rFonts w:cs="Arial"/>
              </w:rPr>
            </w:pPr>
          </w:p>
          <w:p w:rsidR="00447A22" w:rsidRDefault="00447A22">
            <w:pPr>
              <w:pStyle w:val="EnvelopeReturn"/>
              <w:rPr>
                <w:rFonts w:cs="Arial"/>
              </w:rPr>
            </w:pPr>
          </w:p>
          <w:p w:rsidR="00447A22" w:rsidRDefault="00447A22">
            <w:pPr>
              <w:pStyle w:val="EnvelopeReturn"/>
              <w:rPr>
                <w:rFonts w:cs="Arial"/>
              </w:rPr>
            </w:pPr>
          </w:p>
          <w:p w:rsidR="00447A22" w:rsidRDefault="00447A22">
            <w:pPr>
              <w:pStyle w:val="EnvelopeReturn"/>
              <w:rPr>
                <w:rFonts w:cs="Arial"/>
              </w:rPr>
            </w:pPr>
          </w:p>
        </w:tc>
      </w:tr>
    </w:tbl>
    <w:p w:rsidR="00447A22" w:rsidRDefault="00447A22" w:rsidP="00447A22">
      <w:pPr>
        <w:rPr>
          <w:rFonts w:ascii="Arial" w:hAnsi="Arial" w:cs="Arial"/>
        </w:rPr>
      </w:pPr>
    </w:p>
    <w:p w:rsidR="00447A22" w:rsidRDefault="00447A22" w:rsidP="00447A22">
      <w:pPr>
        <w:rPr>
          <w:rFonts w:ascii="Arial" w:hAnsi="Arial" w:cs="Arial"/>
        </w:rPr>
      </w:pPr>
    </w:p>
    <w:tbl>
      <w:tblPr>
        <w:tblW w:w="0" w:type="auto"/>
        <w:tblLayout w:type="fixed"/>
        <w:tblLook w:val="04A0" w:firstRow="1" w:lastRow="0" w:firstColumn="1" w:lastColumn="0" w:noHBand="0" w:noVBand="1"/>
      </w:tblPr>
      <w:tblGrid>
        <w:gridCol w:w="675"/>
        <w:gridCol w:w="8181"/>
      </w:tblGrid>
      <w:tr w:rsidR="00447A22" w:rsidTr="00447A22">
        <w:trPr>
          <w:cantSplit/>
        </w:trPr>
        <w:tc>
          <w:tcPr>
            <w:tcW w:w="675" w:type="dxa"/>
            <w:hideMark/>
          </w:tcPr>
          <w:p w:rsidR="00447A22" w:rsidRDefault="00447A22">
            <w:pPr>
              <w:rPr>
                <w:rFonts w:ascii="Arial" w:hAnsi="Arial" w:cs="Arial"/>
                <w:b/>
              </w:rPr>
            </w:pPr>
            <w:r>
              <w:rPr>
                <w:rFonts w:ascii="Arial" w:hAnsi="Arial" w:cs="Arial"/>
                <w:b/>
              </w:rPr>
              <w:lastRenderedPageBreak/>
              <w:t>IV.</w:t>
            </w:r>
          </w:p>
        </w:tc>
        <w:tc>
          <w:tcPr>
            <w:tcW w:w="8181" w:type="dxa"/>
          </w:tcPr>
          <w:p w:rsidR="00447A22" w:rsidRDefault="00447A22">
            <w:pPr>
              <w:rPr>
                <w:rFonts w:ascii="Arial" w:hAnsi="Arial" w:cs="Arial"/>
                <w:b/>
              </w:rPr>
            </w:pPr>
            <w:r>
              <w:rPr>
                <w:rFonts w:ascii="Arial" w:hAnsi="Arial" w:cs="Arial"/>
                <w:b/>
              </w:rPr>
              <w:t>REQUIRED RESOURCES/TEXTS/MATERIALS:</w:t>
            </w:r>
          </w:p>
          <w:p w:rsidR="00447A22" w:rsidRDefault="00447A22">
            <w:pPr>
              <w:rPr>
                <w:rFonts w:ascii="Arial" w:hAnsi="Arial" w:cs="Arial"/>
                <w:b/>
              </w:rPr>
            </w:pPr>
          </w:p>
          <w:p w:rsidR="00447A22" w:rsidRDefault="00447A22">
            <w:pPr>
              <w:rPr>
                <w:rFonts w:ascii="Arial" w:hAnsi="Arial" w:cs="Arial"/>
                <w:b/>
              </w:rPr>
            </w:pPr>
            <w:r>
              <w:rPr>
                <w:rFonts w:ascii="Arial" w:hAnsi="Arial" w:cs="Arial"/>
                <w:b/>
              </w:rPr>
              <w:t>None.</w:t>
            </w:r>
          </w:p>
          <w:p w:rsidR="00447A22" w:rsidRDefault="00447A22">
            <w:pPr>
              <w:rPr>
                <w:rFonts w:ascii="Arial" w:hAnsi="Arial" w:cs="Arial"/>
                <w:b/>
              </w:rPr>
            </w:pPr>
          </w:p>
          <w:p w:rsidR="00447A22" w:rsidRDefault="00447A22">
            <w:pPr>
              <w:rPr>
                <w:rFonts w:ascii="Arial" w:hAnsi="Arial" w:cs="Arial"/>
                <w:b/>
                <w:bCs/>
              </w:rPr>
            </w:pPr>
            <w:r>
              <w:rPr>
                <w:rFonts w:ascii="Arial" w:hAnsi="Arial" w:cs="Arial"/>
                <w:b/>
                <w:bCs/>
              </w:rPr>
              <w:t>Recommended Resources</w:t>
            </w:r>
          </w:p>
          <w:p w:rsidR="00447A22" w:rsidRDefault="00447A22">
            <w:pPr>
              <w:rPr>
                <w:rFonts w:ascii="Arial" w:hAnsi="Arial" w:cs="Arial"/>
                <w:b/>
                <w:bCs/>
              </w:rPr>
            </w:pPr>
          </w:p>
          <w:p w:rsidR="00447A22" w:rsidRDefault="00447A22">
            <w:pPr>
              <w:rPr>
                <w:rFonts w:ascii="Arial" w:hAnsi="Arial" w:cs="Arial"/>
                <w:b/>
                <w:bCs/>
              </w:rPr>
            </w:pPr>
            <w:smartTag w:uri="urn:schemas-microsoft-com:office:smarttags" w:element="place">
              <w:smartTag w:uri="urn:schemas-microsoft-com:office:smarttags" w:element="State">
                <w:r>
                  <w:rPr>
                    <w:rFonts w:ascii="Arial" w:hAnsi="Arial" w:cs="Arial"/>
                    <w:b/>
                    <w:bCs/>
                  </w:rPr>
                  <w:t>Ontario</w:t>
                </w:r>
              </w:smartTag>
            </w:smartTag>
            <w:r>
              <w:rPr>
                <w:rFonts w:ascii="Arial" w:hAnsi="Arial" w:cs="Arial"/>
                <w:b/>
                <w:bCs/>
              </w:rPr>
              <w:t xml:space="preserve"> ministry guidelines for canoeing, kayaking and cycling.</w:t>
            </w:r>
          </w:p>
          <w:p w:rsidR="00447A22" w:rsidRDefault="00447A22">
            <w:pPr>
              <w:rPr>
                <w:rFonts w:ascii="Arial" w:hAnsi="Arial" w:cs="Arial"/>
                <w:b/>
                <w:bCs/>
              </w:rPr>
            </w:pPr>
          </w:p>
          <w:p w:rsidR="00447A22" w:rsidRDefault="00447A22">
            <w:pPr>
              <w:rPr>
                <w:rFonts w:ascii="Arial" w:hAnsi="Arial" w:cs="Arial"/>
                <w:b/>
                <w:bCs/>
              </w:rPr>
            </w:pPr>
            <w:proofErr w:type="gramStart"/>
            <w:r>
              <w:rPr>
                <w:rFonts w:ascii="Arial" w:hAnsi="Arial" w:cs="Arial"/>
                <w:b/>
                <w:bCs/>
              </w:rPr>
              <w:t>RESOURCES  Will</w:t>
            </w:r>
            <w:proofErr w:type="gramEnd"/>
            <w:r>
              <w:rPr>
                <w:rFonts w:ascii="Arial" w:hAnsi="Arial" w:cs="Arial"/>
                <w:b/>
                <w:bCs/>
              </w:rPr>
              <w:t xml:space="preserve"> Be Put on Reserve in the library as required.</w:t>
            </w:r>
          </w:p>
          <w:p w:rsidR="00447A22" w:rsidRDefault="00447A22">
            <w:pPr>
              <w:rPr>
                <w:rFonts w:ascii="Arial" w:hAnsi="Arial" w:cs="Arial"/>
                <w:i/>
              </w:rPr>
            </w:pPr>
          </w:p>
        </w:tc>
      </w:tr>
    </w:tbl>
    <w:p w:rsidR="00447A22" w:rsidRDefault="00447A22" w:rsidP="00447A22">
      <w:pPr>
        <w:rPr>
          <w:rFonts w:ascii="Arial" w:hAnsi="Arial" w:cs="Arial"/>
        </w:rPr>
      </w:pPr>
    </w:p>
    <w:tbl>
      <w:tblPr>
        <w:tblW w:w="0" w:type="auto"/>
        <w:tblLayout w:type="fixed"/>
        <w:tblLook w:val="04A0" w:firstRow="1" w:lastRow="0" w:firstColumn="1" w:lastColumn="0" w:noHBand="0" w:noVBand="1"/>
      </w:tblPr>
      <w:tblGrid>
        <w:gridCol w:w="675"/>
        <w:gridCol w:w="8181"/>
      </w:tblGrid>
      <w:tr w:rsidR="00447A22" w:rsidTr="00447A22">
        <w:trPr>
          <w:cantSplit/>
        </w:trPr>
        <w:tc>
          <w:tcPr>
            <w:tcW w:w="675" w:type="dxa"/>
            <w:hideMark/>
          </w:tcPr>
          <w:p w:rsidR="00447A22" w:rsidRDefault="00447A22">
            <w:pPr>
              <w:rPr>
                <w:rFonts w:ascii="Arial" w:hAnsi="Arial" w:cs="Arial"/>
                <w:b/>
              </w:rPr>
            </w:pPr>
            <w:r>
              <w:rPr>
                <w:rFonts w:ascii="Arial" w:hAnsi="Arial" w:cs="Arial"/>
                <w:b/>
              </w:rPr>
              <w:t>V.</w:t>
            </w:r>
          </w:p>
        </w:tc>
        <w:tc>
          <w:tcPr>
            <w:tcW w:w="8181" w:type="dxa"/>
          </w:tcPr>
          <w:p w:rsidR="00447A22" w:rsidRDefault="00447A22">
            <w:pPr>
              <w:rPr>
                <w:rFonts w:ascii="Arial" w:hAnsi="Arial" w:cs="Arial"/>
                <w:b/>
              </w:rPr>
            </w:pPr>
            <w:r>
              <w:rPr>
                <w:rFonts w:ascii="Arial" w:hAnsi="Arial" w:cs="Arial"/>
                <w:b/>
              </w:rPr>
              <w:t>EVALUATION PROCESS/GRADING SYSTEM:</w:t>
            </w:r>
          </w:p>
          <w:p w:rsidR="00447A22" w:rsidRDefault="00447A22">
            <w:pPr>
              <w:rPr>
                <w:rFonts w:ascii="Arial" w:hAnsi="Arial" w:cs="Arial"/>
                <w:b/>
              </w:rPr>
            </w:pPr>
          </w:p>
          <w:p w:rsidR="00447A22" w:rsidRDefault="00447A22">
            <w:pPr>
              <w:rPr>
                <w:rFonts w:ascii="Arial" w:hAnsi="Arial" w:cs="Arial"/>
              </w:rPr>
            </w:pPr>
            <w:r>
              <w:rPr>
                <w:rFonts w:ascii="Arial" w:hAnsi="Arial" w:cs="Arial"/>
              </w:rPr>
              <w:t>Opportunities in Adventure Recreation in Ontario Assignment      10%</w:t>
            </w:r>
          </w:p>
          <w:p w:rsidR="00447A22" w:rsidRDefault="00447A22">
            <w:pPr>
              <w:tabs>
                <w:tab w:val="left" w:pos="7080"/>
                <w:tab w:val="right" w:pos="7965"/>
              </w:tabs>
              <w:rPr>
                <w:rFonts w:ascii="Arial" w:hAnsi="Arial" w:cs="Arial"/>
              </w:rPr>
            </w:pPr>
            <w:r>
              <w:rPr>
                <w:rFonts w:ascii="Arial" w:hAnsi="Arial" w:cs="Arial"/>
              </w:rPr>
              <w:t>Leave No Trace Assignment</w:t>
            </w:r>
            <w:r>
              <w:rPr>
                <w:rFonts w:ascii="Arial" w:hAnsi="Arial" w:cs="Arial"/>
              </w:rPr>
              <w:tab/>
              <w:t>5%</w:t>
            </w:r>
            <w:r>
              <w:rPr>
                <w:rFonts w:ascii="Arial" w:hAnsi="Arial" w:cs="Arial"/>
              </w:rPr>
              <w:tab/>
            </w:r>
          </w:p>
          <w:p w:rsidR="00447A22" w:rsidRDefault="00447A22">
            <w:pPr>
              <w:rPr>
                <w:rFonts w:ascii="Arial" w:hAnsi="Arial" w:cs="Arial"/>
              </w:rPr>
            </w:pPr>
            <w:r>
              <w:rPr>
                <w:rFonts w:ascii="Arial" w:hAnsi="Arial" w:cs="Arial"/>
              </w:rPr>
              <w:t>Exciting Video Assignment                                                             20%</w:t>
            </w:r>
          </w:p>
          <w:p w:rsidR="00447A22" w:rsidRDefault="00447A22">
            <w:pPr>
              <w:pStyle w:val="EnvelopeReturn"/>
              <w:pBdr>
                <w:bottom w:val="single" w:sz="4" w:space="1" w:color="auto"/>
              </w:pBdr>
              <w:rPr>
                <w:rFonts w:cs="Arial"/>
                <w:u w:val="single"/>
              </w:rPr>
            </w:pPr>
            <w:r>
              <w:rPr>
                <w:rFonts w:cs="Arial"/>
              </w:rPr>
              <w:t>Attendance, Participation and Demonstration of Techniques         65%</w:t>
            </w:r>
          </w:p>
          <w:p w:rsidR="00447A22" w:rsidRDefault="00447A22">
            <w:pPr>
              <w:pStyle w:val="EnvelopeReturn"/>
              <w:rPr>
                <w:rFonts w:cs="Arial"/>
              </w:rPr>
            </w:pPr>
            <w:r>
              <w:rPr>
                <w:rFonts w:cs="Arial"/>
              </w:rPr>
              <w:t xml:space="preserve">                                                                                                      100%</w:t>
            </w:r>
          </w:p>
          <w:p w:rsidR="00447A22" w:rsidRDefault="00447A22">
            <w:pPr>
              <w:rPr>
                <w:rFonts w:ascii="Arial" w:hAnsi="Arial" w:cs="Arial"/>
              </w:rPr>
            </w:pPr>
          </w:p>
          <w:p w:rsidR="00447A22" w:rsidRDefault="00447A22">
            <w:pPr>
              <w:pStyle w:val="EnvelopeReturn"/>
              <w:rPr>
                <w:rFonts w:cs="Arial"/>
              </w:rPr>
            </w:pPr>
            <w:r>
              <w:rPr>
                <w:rFonts w:cs="Arial"/>
              </w:rPr>
              <w:t>1.  Field trips must be selected and signed up for using the guidelines in the course syllabus. Students that have signed up for an outing but fail to attend without proper notice will be given a mark of zero and will automatically be wait listed for the next outing and removed from the subsequent courses if they have missed a prerequisite course.</w:t>
            </w:r>
          </w:p>
          <w:p w:rsidR="00447A22" w:rsidRDefault="00447A22">
            <w:pPr>
              <w:pStyle w:val="EnvelopeReturn"/>
              <w:rPr>
                <w:rFonts w:cs="Arial"/>
              </w:rPr>
            </w:pPr>
          </w:p>
          <w:p w:rsidR="00447A22" w:rsidRDefault="00447A22">
            <w:pPr>
              <w:pStyle w:val="EnvelopeReturn"/>
            </w:pPr>
            <w:r>
              <w:rPr>
                <w:rFonts w:cs="Arial"/>
              </w:rPr>
              <w:t xml:space="preserve">2.  </w:t>
            </w:r>
            <w:r>
              <w:rPr>
                <w:rFonts w:cs="Arial"/>
                <w:b/>
                <w:bCs/>
              </w:rPr>
              <w:t>Students must demonstrate and adhere to all safety regulations that pertain to each activity.</w:t>
            </w:r>
            <w:r>
              <w:t xml:space="preserve">  Any student not following required safety regulations will be removed from the course at the instructor’s discretion.  </w:t>
            </w:r>
          </w:p>
          <w:p w:rsidR="00447A22" w:rsidRDefault="00447A22">
            <w:pPr>
              <w:pStyle w:val="EnvelopeReturn"/>
              <w:rPr>
                <w:rFonts w:cs="Arial"/>
              </w:rPr>
            </w:pPr>
          </w:p>
        </w:tc>
      </w:tr>
      <w:tr w:rsidR="00447A22" w:rsidTr="00447A22">
        <w:trPr>
          <w:cantSplit/>
        </w:trPr>
        <w:tc>
          <w:tcPr>
            <w:tcW w:w="675" w:type="dxa"/>
          </w:tcPr>
          <w:p w:rsidR="00447A22" w:rsidRDefault="00447A22">
            <w:pPr>
              <w:pStyle w:val="EnvelopeReturn"/>
              <w:rPr>
                <w:rFonts w:cs="Arial"/>
              </w:rPr>
            </w:pPr>
          </w:p>
        </w:tc>
        <w:tc>
          <w:tcPr>
            <w:tcW w:w="8181" w:type="dxa"/>
            <w:hideMark/>
          </w:tcPr>
          <w:p w:rsidR="00447A22" w:rsidRDefault="00447A22">
            <w:pPr>
              <w:rPr>
                <w:rFonts w:ascii="Arial" w:hAnsi="Arial" w:cs="Arial"/>
              </w:rPr>
            </w:pPr>
            <w:r>
              <w:rPr>
                <w:rFonts w:ascii="Arial" w:hAnsi="Arial" w:cs="Arial"/>
              </w:rPr>
              <w:t>The following semester grades will be assigned to students in postsecondary courses:</w:t>
            </w:r>
          </w:p>
        </w:tc>
      </w:tr>
    </w:tbl>
    <w:p w:rsidR="00447A22" w:rsidRDefault="00447A22" w:rsidP="00447A22">
      <w:pPr>
        <w:rPr>
          <w:rFonts w:ascii="Arial" w:hAnsi="Arial" w:cs="Arial"/>
        </w:rPr>
      </w:pPr>
    </w:p>
    <w:tbl>
      <w:tblPr>
        <w:tblW w:w="0" w:type="auto"/>
        <w:tblLayout w:type="fixed"/>
        <w:tblLook w:val="04A0" w:firstRow="1" w:lastRow="0" w:firstColumn="1" w:lastColumn="0" w:noHBand="0" w:noVBand="1"/>
      </w:tblPr>
      <w:tblGrid>
        <w:gridCol w:w="675"/>
        <w:gridCol w:w="1701"/>
        <w:gridCol w:w="4678"/>
        <w:gridCol w:w="1802"/>
      </w:tblGrid>
      <w:tr w:rsidR="00447A22" w:rsidTr="00447A22">
        <w:tc>
          <w:tcPr>
            <w:tcW w:w="675" w:type="dxa"/>
          </w:tcPr>
          <w:p w:rsidR="00447A22" w:rsidRDefault="00447A22">
            <w:pPr>
              <w:rPr>
                <w:rFonts w:ascii="Arial" w:hAnsi="Arial" w:cs="Arial"/>
              </w:rPr>
            </w:pPr>
          </w:p>
        </w:tc>
        <w:tc>
          <w:tcPr>
            <w:tcW w:w="1701" w:type="dxa"/>
          </w:tcPr>
          <w:p w:rsidR="00447A22" w:rsidRDefault="00447A22">
            <w:pPr>
              <w:jc w:val="center"/>
              <w:rPr>
                <w:rFonts w:ascii="Arial" w:hAnsi="Arial" w:cs="Arial"/>
                <w:i/>
                <w:iCs/>
              </w:rPr>
            </w:pPr>
          </w:p>
          <w:p w:rsidR="00447A22" w:rsidRDefault="00447A22">
            <w:pPr>
              <w:pStyle w:val="Heading2"/>
              <w:rPr>
                <w:rFonts w:ascii="Arial" w:hAnsi="Arial" w:cs="Arial"/>
              </w:rPr>
            </w:pPr>
            <w:r>
              <w:rPr>
                <w:rFonts w:ascii="Arial" w:hAnsi="Arial" w:cs="Arial"/>
              </w:rPr>
              <w:t>Grade</w:t>
            </w:r>
          </w:p>
        </w:tc>
        <w:tc>
          <w:tcPr>
            <w:tcW w:w="4678" w:type="dxa"/>
          </w:tcPr>
          <w:p w:rsidR="00447A22" w:rsidRDefault="00447A22">
            <w:pPr>
              <w:jc w:val="center"/>
              <w:rPr>
                <w:rFonts w:ascii="Arial" w:hAnsi="Arial" w:cs="Arial"/>
                <w:i/>
                <w:iCs/>
              </w:rPr>
            </w:pPr>
          </w:p>
          <w:p w:rsidR="00447A22" w:rsidRDefault="00447A22">
            <w:pPr>
              <w:pStyle w:val="Heading1"/>
              <w:rPr>
                <w:rFonts w:ascii="Arial" w:hAnsi="Arial" w:cs="Arial"/>
              </w:rPr>
            </w:pPr>
            <w:r>
              <w:rPr>
                <w:rFonts w:ascii="Arial" w:hAnsi="Arial" w:cs="Arial"/>
              </w:rPr>
              <w:t>Definition</w:t>
            </w:r>
          </w:p>
        </w:tc>
        <w:tc>
          <w:tcPr>
            <w:tcW w:w="1802" w:type="dxa"/>
            <w:hideMark/>
          </w:tcPr>
          <w:p w:rsidR="00447A22" w:rsidRDefault="00447A22">
            <w:pPr>
              <w:jc w:val="center"/>
              <w:rPr>
                <w:rFonts w:ascii="Arial" w:hAnsi="Arial" w:cs="Arial"/>
                <w:i/>
                <w:iCs/>
              </w:rPr>
            </w:pPr>
            <w:r>
              <w:rPr>
                <w:rFonts w:ascii="Arial" w:hAnsi="Arial" w:cs="Arial"/>
                <w:i/>
                <w:iCs/>
              </w:rPr>
              <w:t>Grade Point Equivalent</w:t>
            </w:r>
          </w:p>
        </w:tc>
      </w:tr>
      <w:tr w:rsidR="00447A22" w:rsidTr="00447A22">
        <w:trPr>
          <w:cantSplit/>
        </w:trPr>
        <w:tc>
          <w:tcPr>
            <w:tcW w:w="675" w:type="dxa"/>
          </w:tcPr>
          <w:p w:rsidR="00447A22" w:rsidRDefault="00447A22">
            <w:pPr>
              <w:rPr>
                <w:rFonts w:ascii="Arial" w:hAnsi="Arial" w:cs="Arial"/>
              </w:rPr>
            </w:pPr>
          </w:p>
        </w:tc>
        <w:tc>
          <w:tcPr>
            <w:tcW w:w="1701" w:type="dxa"/>
            <w:hideMark/>
          </w:tcPr>
          <w:p w:rsidR="00447A22" w:rsidRDefault="00447A22">
            <w:pPr>
              <w:rPr>
                <w:rFonts w:ascii="Arial" w:hAnsi="Arial" w:cs="Arial"/>
              </w:rPr>
            </w:pPr>
            <w:r>
              <w:rPr>
                <w:rFonts w:ascii="Arial" w:hAnsi="Arial" w:cs="Arial"/>
              </w:rPr>
              <w:t>A+</w:t>
            </w:r>
          </w:p>
        </w:tc>
        <w:tc>
          <w:tcPr>
            <w:tcW w:w="4678" w:type="dxa"/>
            <w:hideMark/>
          </w:tcPr>
          <w:p w:rsidR="00447A22" w:rsidRDefault="00447A22">
            <w:pPr>
              <w:jc w:val="center"/>
              <w:rPr>
                <w:rFonts w:ascii="Arial" w:hAnsi="Arial" w:cs="Arial"/>
              </w:rPr>
            </w:pPr>
            <w:r>
              <w:rPr>
                <w:rFonts w:ascii="Arial" w:hAnsi="Arial" w:cs="Arial"/>
              </w:rPr>
              <w:t>90 – 100%</w:t>
            </w:r>
          </w:p>
        </w:tc>
        <w:tc>
          <w:tcPr>
            <w:tcW w:w="1802" w:type="dxa"/>
            <w:vMerge w:val="restart"/>
            <w:vAlign w:val="center"/>
            <w:hideMark/>
          </w:tcPr>
          <w:p w:rsidR="00447A22" w:rsidRDefault="00447A22">
            <w:pPr>
              <w:jc w:val="center"/>
              <w:rPr>
                <w:rFonts w:ascii="Arial" w:hAnsi="Arial" w:cs="Arial"/>
              </w:rPr>
            </w:pPr>
            <w:r>
              <w:rPr>
                <w:rFonts w:ascii="Arial" w:hAnsi="Arial" w:cs="Arial"/>
              </w:rPr>
              <w:t>4.00</w:t>
            </w:r>
          </w:p>
        </w:tc>
      </w:tr>
      <w:tr w:rsidR="00447A22" w:rsidTr="00447A22">
        <w:trPr>
          <w:cantSplit/>
        </w:trPr>
        <w:tc>
          <w:tcPr>
            <w:tcW w:w="675" w:type="dxa"/>
          </w:tcPr>
          <w:p w:rsidR="00447A22" w:rsidRDefault="00447A22">
            <w:pPr>
              <w:rPr>
                <w:rFonts w:ascii="Arial" w:hAnsi="Arial" w:cs="Arial"/>
              </w:rPr>
            </w:pPr>
          </w:p>
        </w:tc>
        <w:tc>
          <w:tcPr>
            <w:tcW w:w="1701" w:type="dxa"/>
            <w:hideMark/>
          </w:tcPr>
          <w:p w:rsidR="00447A22" w:rsidRDefault="00447A22">
            <w:pPr>
              <w:rPr>
                <w:rFonts w:ascii="Arial" w:hAnsi="Arial" w:cs="Arial"/>
              </w:rPr>
            </w:pPr>
            <w:r>
              <w:rPr>
                <w:rFonts w:ascii="Arial" w:hAnsi="Arial" w:cs="Arial"/>
              </w:rPr>
              <w:t>A</w:t>
            </w:r>
          </w:p>
        </w:tc>
        <w:tc>
          <w:tcPr>
            <w:tcW w:w="4678" w:type="dxa"/>
            <w:hideMark/>
          </w:tcPr>
          <w:p w:rsidR="00447A22" w:rsidRDefault="00447A22">
            <w:pPr>
              <w:jc w:val="center"/>
              <w:rPr>
                <w:rFonts w:ascii="Arial" w:hAnsi="Arial" w:cs="Arial"/>
              </w:rPr>
            </w:pPr>
            <w:r>
              <w:rPr>
                <w:rFonts w:ascii="Arial" w:hAnsi="Arial" w:cs="Arial"/>
              </w:rPr>
              <w:t>80 – 89%</w:t>
            </w:r>
          </w:p>
        </w:tc>
        <w:tc>
          <w:tcPr>
            <w:tcW w:w="1802" w:type="dxa"/>
            <w:vMerge/>
            <w:vAlign w:val="center"/>
            <w:hideMark/>
          </w:tcPr>
          <w:p w:rsidR="00447A22" w:rsidRDefault="00447A22">
            <w:pPr>
              <w:rPr>
                <w:rFonts w:ascii="Arial" w:hAnsi="Arial" w:cs="Arial"/>
              </w:rPr>
            </w:pPr>
          </w:p>
        </w:tc>
      </w:tr>
      <w:tr w:rsidR="00447A22" w:rsidTr="00447A22">
        <w:tc>
          <w:tcPr>
            <w:tcW w:w="675" w:type="dxa"/>
          </w:tcPr>
          <w:p w:rsidR="00447A22" w:rsidRDefault="00447A22">
            <w:pPr>
              <w:rPr>
                <w:rFonts w:ascii="Arial" w:hAnsi="Arial" w:cs="Arial"/>
              </w:rPr>
            </w:pPr>
          </w:p>
        </w:tc>
        <w:tc>
          <w:tcPr>
            <w:tcW w:w="1701" w:type="dxa"/>
            <w:hideMark/>
          </w:tcPr>
          <w:p w:rsidR="00447A22" w:rsidRDefault="00447A22">
            <w:pPr>
              <w:rPr>
                <w:rFonts w:ascii="Arial" w:hAnsi="Arial" w:cs="Arial"/>
              </w:rPr>
            </w:pPr>
            <w:r>
              <w:rPr>
                <w:rFonts w:ascii="Arial" w:hAnsi="Arial" w:cs="Arial"/>
              </w:rPr>
              <w:t>B</w:t>
            </w:r>
          </w:p>
        </w:tc>
        <w:tc>
          <w:tcPr>
            <w:tcW w:w="4678" w:type="dxa"/>
            <w:hideMark/>
          </w:tcPr>
          <w:p w:rsidR="00447A22" w:rsidRDefault="00447A22">
            <w:pPr>
              <w:jc w:val="center"/>
              <w:rPr>
                <w:rFonts w:ascii="Arial" w:hAnsi="Arial" w:cs="Arial"/>
              </w:rPr>
            </w:pPr>
            <w:r>
              <w:rPr>
                <w:rFonts w:ascii="Arial" w:hAnsi="Arial" w:cs="Arial"/>
              </w:rPr>
              <w:t>70 - 79%</w:t>
            </w:r>
          </w:p>
        </w:tc>
        <w:tc>
          <w:tcPr>
            <w:tcW w:w="1802" w:type="dxa"/>
            <w:hideMark/>
          </w:tcPr>
          <w:p w:rsidR="00447A22" w:rsidRDefault="00447A22">
            <w:pPr>
              <w:jc w:val="center"/>
              <w:rPr>
                <w:rFonts w:ascii="Arial" w:hAnsi="Arial" w:cs="Arial"/>
              </w:rPr>
            </w:pPr>
            <w:r>
              <w:rPr>
                <w:rFonts w:ascii="Arial" w:hAnsi="Arial" w:cs="Arial"/>
              </w:rPr>
              <w:t>3.00</w:t>
            </w:r>
          </w:p>
        </w:tc>
      </w:tr>
      <w:tr w:rsidR="00447A22" w:rsidTr="00447A22">
        <w:tc>
          <w:tcPr>
            <w:tcW w:w="675" w:type="dxa"/>
          </w:tcPr>
          <w:p w:rsidR="00447A22" w:rsidRDefault="00447A22">
            <w:pPr>
              <w:rPr>
                <w:rFonts w:ascii="Arial" w:hAnsi="Arial" w:cs="Arial"/>
              </w:rPr>
            </w:pPr>
          </w:p>
        </w:tc>
        <w:tc>
          <w:tcPr>
            <w:tcW w:w="1701" w:type="dxa"/>
            <w:hideMark/>
          </w:tcPr>
          <w:p w:rsidR="00447A22" w:rsidRDefault="00447A22">
            <w:pPr>
              <w:rPr>
                <w:rFonts w:ascii="Arial" w:hAnsi="Arial" w:cs="Arial"/>
              </w:rPr>
            </w:pPr>
            <w:r>
              <w:rPr>
                <w:rFonts w:ascii="Arial" w:hAnsi="Arial" w:cs="Arial"/>
              </w:rPr>
              <w:t>C</w:t>
            </w:r>
          </w:p>
        </w:tc>
        <w:tc>
          <w:tcPr>
            <w:tcW w:w="4678" w:type="dxa"/>
            <w:hideMark/>
          </w:tcPr>
          <w:p w:rsidR="00447A22" w:rsidRDefault="00447A22">
            <w:pPr>
              <w:jc w:val="center"/>
              <w:rPr>
                <w:rFonts w:ascii="Arial" w:hAnsi="Arial" w:cs="Arial"/>
              </w:rPr>
            </w:pPr>
            <w:r>
              <w:rPr>
                <w:rFonts w:ascii="Arial" w:hAnsi="Arial" w:cs="Arial"/>
              </w:rPr>
              <w:t>60 - 69%</w:t>
            </w:r>
          </w:p>
        </w:tc>
        <w:tc>
          <w:tcPr>
            <w:tcW w:w="1802" w:type="dxa"/>
            <w:hideMark/>
          </w:tcPr>
          <w:p w:rsidR="00447A22" w:rsidRDefault="00447A22">
            <w:pPr>
              <w:jc w:val="center"/>
              <w:rPr>
                <w:rFonts w:ascii="Arial" w:hAnsi="Arial" w:cs="Arial"/>
              </w:rPr>
            </w:pPr>
            <w:r>
              <w:rPr>
                <w:rFonts w:ascii="Arial" w:hAnsi="Arial" w:cs="Arial"/>
              </w:rPr>
              <w:t>2.00</w:t>
            </w:r>
          </w:p>
        </w:tc>
      </w:tr>
      <w:tr w:rsidR="00447A22" w:rsidTr="00447A22">
        <w:tc>
          <w:tcPr>
            <w:tcW w:w="675" w:type="dxa"/>
          </w:tcPr>
          <w:p w:rsidR="00447A22" w:rsidRDefault="00447A22">
            <w:pPr>
              <w:rPr>
                <w:rFonts w:ascii="Arial" w:hAnsi="Arial" w:cs="Arial"/>
              </w:rPr>
            </w:pPr>
          </w:p>
        </w:tc>
        <w:tc>
          <w:tcPr>
            <w:tcW w:w="1701" w:type="dxa"/>
            <w:hideMark/>
          </w:tcPr>
          <w:p w:rsidR="00447A22" w:rsidRDefault="00447A22">
            <w:pPr>
              <w:rPr>
                <w:rFonts w:ascii="Arial" w:hAnsi="Arial" w:cs="Arial"/>
              </w:rPr>
            </w:pPr>
            <w:r>
              <w:rPr>
                <w:rFonts w:ascii="Arial" w:hAnsi="Arial" w:cs="Arial"/>
              </w:rPr>
              <w:t>D</w:t>
            </w:r>
          </w:p>
        </w:tc>
        <w:tc>
          <w:tcPr>
            <w:tcW w:w="4678" w:type="dxa"/>
            <w:hideMark/>
          </w:tcPr>
          <w:p w:rsidR="00447A22" w:rsidRDefault="00447A22">
            <w:pPr>
              <w:jc w:val="center"/>
              <w:rPr>
                <w:rFonts w:ascii="Arial" w:hAnsi="Arial" w:cs="Arial"/>
              </w:rPr>
            </w:pPr>
            <w:r>
              <w:rPr>
                <w:rFonts w:ascii="Arial" w:hAnsi="Arial" w:cs="Arial"/>
              </w:rPr>
              <w:t>50 – 59%</w:t>
            </w:r>
          </w:p>
        </w:tc>
        <w:tc>
          <w:tcPr>
            <w:tcW w:w="1802" w:type="dxa"/>
            <w:hideMark/>
          </w:tcPr>
          <w:p w:rsidR="00447A22" w:rsidRDefault="00447A22">
            <w:pPr>
              <w:jc w:val="center"/>
              <w:rPr>
                <w:rFonts w:ascii="Arial" w:hAnsi="Arial" w:cs="Arial"/>
              </w:rPr>
            </w:pPr>
            <w:r>
              <w:rPr>
                <w:rFonts w:ascii="Arial" w:hAnsi="Arial" w:cs="Arial"/>
              </w:rPr>
              <w:t>1.00</w:t>
            </w:r>
          </w:p>
        </w:tc>
      </w:tr>
      <w:tr w:rsidR="00447A22" w:rsidTr="00447A22">
        <w:tc>
          <w:tcPr>
            <w:tcW w:w="675" w:type="dxa"/>
          </w:tcPr>
          <w:p w:rsidR="00447A22" w:rsidRDefault="00447A22">
            <w:pPr>
              <w:rPr>
                <w:rFonts w:ascii="Arial" w:hAnsi="Arial" w:cs="Arial"/>
              </w:rPr>
            </w:pPr>
          </w:p>
        </w:tc>
        <w:tc>
          <w:tcPr>
            <w:tcW w:w="1701" w:type="dxa"/>
            <w:hideMark/>
          </w:tcPr>
          <w:p w:rsidR="00447A22" w:rsidRDefault="00447A22">
            <w:pPr>
              <w:rPr>
                <w:rFonts w:ascii="Arial" w:hAnsi="Arial" w:cs="Arial"/>
              </w:rPr>
            </w:pPr>
            <w:r>
              <w:rPr>
                <w:rFonts w:ascii="Arial" w:hAnsi="Arial" w:cs="Arial"/>
              </w:rPr>
              <w:t>F (Fail)</w:t>
            </w:r>
          </w:p>
        </w:tc>
        <w:tc>
          <w:tcPr>
            <w:tcW w:w="4678" w:type="dxa"/>
            <w:hideMark/>
          </w:tcPr>
          <w:p w:rsidR="00447A22" w:rsidRDefault="00447A22">
            <w:pPr>
              <w:jc w:val="center"/>
              <w:rPr>
                <w:rFonts w:ascii="Arial" w:hAnsi="Arial" w:cs="Arial"/>
              </w:rPr>
            </w:pPr>
            <w:r>
              <w:rPr>
                <w:rFonts w:ascii="Arial" w:hAnsi="Arial" w:cs="Arial"/>
              </w:rPr>
              <w:t>49% and below</w:t>
            </w:r>
          </w:p>
        </w:tc>
        <w:tc>
          <w:tcPr>
            <w:tcW w:w="1802" w:type="dxa"/>
            <w:hideMark/>
          </w:tcPr>
          <w:p w:rsidR="00447A22" w:rsidRDefault="00447A22">
            <w:pPr>
              <w:jc w:val="center"/>
              <w:rPr>
                <w:rFonts w:ascii="Arial" w:hAnsi="Arial" w:cs="Arial"/>
              </w:rPr>
            </w:pPr>
            <w:r>
              <w:rPr>
                <w:rFonts w:ascii="Arial" w:hAnsi="Arial" w:cs="Arial"/>
              </w:rPr>
              <w:t>0.00</w:t>
            </w:r>
          </w:p>
        </w:tc>
      </w:tr>
      <w:tr w:rsidR="00447A22" w:rsidTr="00447A22">
        <w:tc>
          <w:tcPr>
            <w:tcW w:w="675" w:type="dxa"/>
          </w:tcPr>
          <w:p w:rsidR="00447A22" w:rsidRDefault="00447A22">
            <w:pPr>
              <w:rPr>
                <w:rFonts w:ascii="Arial" w:hAnsi="Arial" w:cs="Arial"/>
              </w:rPr>
            </w:pPr>
          </w:p>
        </w:tc>
        <w:tc>
          <w:tcPr>
            <w:tcW w:w="1701" w:type="dxa"/>
          </w:tcPr>
          <w:p w:rsidR="00447A22" w:rsidRDefault="00447A22">
            <w:pPr>
              <w:rPr>
                <w:rFonts w:ascii="Arial" w:hAnsi="Arial" w:cs="Arial"/>
              </w:rPr>
            </w:pPr>
          </w:p>
        </w:tc>
        <w:tc>
          <w:tcPr>
            <w:tcW w:w="4678" w:type="dxa"/>
          </w:tcPr>
          <w:p w:rsidR="00447A22" w:rsidRDefault="00447A22">
            <w:pPr>
              <w:rPr>
                <w:rFonts w:ascii="Arial" w:hAnsi="Arial" w:cs="Arial"/>
              </w:rPr>
            </w:pPr>
          </w:p>
        </w:tc>
        <w:tc>
          <w:tcPr>
            <w:tcW w:w="1802" w:type="dxa"/>
          </w:tcPr>
          <w:p w:rsidR="00447A22" w:rsidRDefault="00447A22">
            <w:pPr>
              <w:jc w:val="center"/>
              <w:rPr>
                <w:rFonts w:ascii="Arial" w:hAnsi="Arial" w:cs="Arial"/>
              </w:rPr>
            </w:pPr>
          </w:p>
        </w:tc>
      </w:tr>
      <w:tr w:rsidR="00447A22" w:rsidTr="00447A22">
        <w:tc>
          <w:tcPr>
            <w:tcW w:w="675" w:type="dxa"/>
          </w:tcPr>
          <w:p w:rsidR="00447A22" w:rsidRDefault="00447A22">
            <w:pPr>
              <w:rPr>
                <w:rFonts w:ascii="Arial" w:hAnsi="Arial" w:cs="Arial"/>
              </w:rPr>
            </w:pPr>
          </w:p>
        </w:tc>
        <w:tc>
          <w:tcPr>
            <w:tcW w:w="1701" w:type="dxa"/>
            <w:hideMark/>
          </w:tcPr>
          <w:p w:rsidR="00447A22" w:rsidRDefault="00447A22">
            <w:pPr>
              <w:rPr>
                <w:rFonts w:ascii="Arial" w:hAnsi="Arial" w:cs="Arial"/>
              </w:rPr>
            </w:pPr>
            <w:r>
              <w:rPr>
                <w:rFonts w:ascii="Arial" w:hAnsi="Arial" w:cs="Arial"/>
              </w:rPr>
              <w:t>CR (Credit)</w:t>
            </w:r>
          </w:p>
        </w:tc>
        <w:tc>
          <w:tcPr>
            <w:tcW w:w="4678" w:type="dxa"/>
            <w:hideMark/>
          </w:tcPr>
          <w:p w:rsidR="00447A22" w:rsidRDefault="00447A22">
            <w:pPr>
              <w:rPr>
                <w:rFonts w:ascii="Arial" w:hAnsi="Arial" w:cs="Arial"/>
              </w:rPr>
            </w:pPr>
            <w:r>
              <w:rPr>
                <w:rFonts w:ascii="Arial" w:hAnsi="Arial" w:cs="Arial"/>
              </w:rPr>
              <w:t>Credit for diploma requirements has been awarded.</w:t>
            </w:r>
          </w:p>
        </w:tc>
        <w:tc>
          <w:tcPr>
            <w:tcW w:w="1802" w:type="dxa"/>
          </w:tcPr>
          <w:p w:rsidR="00447A22" w:rsidRDefault="00447A22">
            <w:pPr>
              <w:jc w:val="center"/>
              <w:rPr>
                <w:rFonts w:ascii="Arial" w:hAnsi="Arial" w:cs="Arial"/>
              </w:rPr>
            </w:pPr>
          </w:p>
        </w:tc>
      </w:tr>
      <w:tr w:rsidR="00447A22" w:rsidTr="00447A22">
        <w:tc>
          <w:tcPr>
            <w:tcW w:w="675" w:type="dxa"/>
          </w:tcPr>
          <w:p w:rsidR="00447A22" w:rsidRDefault="00447A22">
            <w:pPr>
              <w:rPr>
                <w:rFonts w:ascii="Arial" w:hAnsi="Arial" w:cs="Arial"/>
              </w:rPr>
            </w:pPr>
          </w:p>
        </w:tc>
        <w:tc>
          <w:tcPr>
            <w:tcW w:w="1701" w:type="dxa"/>
            <w:hideMark/>
          </w:tcPr>
          <w:p w:rsidR="00447A22" w:rsidRDefault="00447A22">
            <w:pPr>
              <w:rPr>
                <w:rFonts w:ascii="Arial" w:hAnsi="Arial" w:cs="Arial"/>
              </w:rPr>
            </w:pPr>
            <w:r>
              <w:rPr>
                <w:rFonts w:ascii="Arial" w:hAnsi="Arial" w:cs="Arial"/>
              </w:rPr>
              <w:t>S</w:t>
            </w:r>
          </w:p>
        </w:tc>
        <w:tc>
          <w:tcPr>
            <w:tcW w:w="4678" w:type="dxa"/>
            <w:hideMark/>
          </w:tcPr>
          <w:p w:rsidR="00447A22" w:rsidRDefault="00447A22">
            <w:pPr>
              <w:rPr>
                <w:rFonts w:ascii="Arial" w:hAnsi="Arial" w:cs="Arial"/>
              </w:rPr>
            </w:pPr>
            <w:r>
              <w:rPr>
                <w:rFonts w:ascii="Arial" w:hAnsi="Arial" w:cs="Arial"/>
              </w:rPr>
              <w:t>Satisfactory achievement in field /clinical placement or non-graded subject area.</w:t>
            </w:r>
          </w:p>
        </w:tc>
        <w:tc>
          <w:tcPr>
            <w:tcW w:w="1802" w:type="dxa"/>
          </w:tcPr>
          <w:p w:rsidR="00447A22" w:rsidRDefault="00447A22">
            <w:pPr>
              <w:jc w:val="center"/>
              <w:rPr>
                <w:rFonts w:ascii="Arial" w:hAnsi="Arial" w:cs="Arial"/>
              </w:rPr>
            </w:pPr>
          </w:p>
        </w:tc>
      </w:tr>
      <w:tr w:rsidR="00447A22" w:rsidTr="00447A22">
        <w:tc>
          <w:tcPr>
            <w:tcW w:w="675" w:type="dxa"/>
          </w:tcPr>
          <w:p w:rsidR="00447A22" w:rsidRDefault="00447A22">
            <w:pPr>
              <w:rPr>
                <w:rFonts w:ascii="Arial" w:hAnsi="Arial" w:cs="Arial"/>
              </w:rPr>
            </w:pPr>
          </w:p>
        </w:tc>
        <w:tc>
          <w:tcPr>
            <w:tcW w:w="1701" w:type="dxa"/>
            <w:hideMark/>
          </w:tcPr>
          <w:p w:rsidR="00447A22" w:rsidRDefault="00447A22">
            <w:pPr>
              <w:rPr>
                <w:rFonts w:ascii="Arial" w:hAnsi="Arial" w:cs="Arial"/>
              </w:rPr>
            </w:pPr>
            <w:r>
              <w:rPr>
                <w:rFonts w:ascii="Arial" w:hAnsi="Arial" w:cs="Arial"/>
              </w:rPr>
              <w:t>U</w:t>
            </w:r>
          </w:p>
        </w:tc>
        <w:tc>
          <w:tcPr>
            <w:tcW w:w="4678" w:type="dxa"/>
            <w:hideMark/>
          </w:tcPr>
          <w:p w:rsidR="00447A22" w:rsidRDefault="00447A22">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rsidR="00447A22" w:rsidRDefault="00447A22">
            <w:pPr>
              <w:jc w:val="center"/>
              <w:rPr>
                <w:rFonts w:ascii="Arial" w:hAnsi="Arial" w:cs="Arial"/>
              </w:rPr>
            </w:pPr>
          </w:p>
        </w:tc>
      </w:tr>
      <w:tr w:rsidR="00447A22" w:rsidTr="00447A22">
        <w:tc>
          <w:tcPr>
            <w:tcW w:w="675" w:type="dxa"/>
          </w:tcPr>
          <w:p w:rsidR="00447A22" w:rsidRDefault="00447A22">
            <w:pPr>
              <w:rPr>
                <w:rFonts w:ascii="Arial" w:hAnsi="Arial" w:cs="Arial"/>
              </w:rPr>
            </w:pPr>
          </w:p>
        </w:tc>
        <w:tc>
          <w:tcPr>
            <w:tcW w:w="1701" w:type="dxa"/>
            <w:hideMark/>
          </w:tcPr>
          <w:p w:rsidR="00447A22" w:rsidRDefault="00447A22">
            <w:pPr>
              <w:rPr>
                <w:rFonts w:ascii="Arial" w:hAnsi="Arial" w:cs="Arial"/>
              </w:rPr>
            </w:pPr>
            <w:r>
              <w:rPr>
                <w:rFonts w:ascii="Arial" w:hAnsi="Arial" w:cs="Arial"/>
              </w:rPr>
              <w:t>X</w:t>
            </w:r>
          </w:p>
        </w:tc>
        <w:tc>
          <w:tcPr>
            <w:tcW w:w="4678" w:type="dxa"/>
            <w:hideMark/>
          </w:tcPr>
          <w:p w:rsidR="00447A22" w:rsidRDefault="00447A2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47A22" w:rsidRDefault="00447A22">
            <w:pPr>
              <w:jc w:val="center"/>
              <w:rPr>
                <w:rFonts w:ascii="Arial" w:hAnsi="Arial" w:cs="Arial"/>
              </w:rPr>
            </w:pPr>
          </w:p>
        </w:tc>
      </w:tr>
      <w:tr w:rsidR="00447A22" w:rsidTr="00447A22">
        <w:tc>
          <w:tcPr>
            <w:tcW w:w="675" w:type="dxa"/>
          </w:tcPr>
          <w:p w:rsidR="00447A22" w:rsidRDefault="00447A22">
            <w:pPr>
              <w:rPr>
                <w:rFonts w:ascii="Arial" w:hAnsi="Arial" w:cs="Arial"/>
              </w:rPr>
            </w:pPr>
          </w:p>
        </w:tc>
        <w:tc>
          <w:tcPr>
            <w:tcW w:w="1701" w:type="dxa"/>
            <w:hideMark/>
          </w:tcPr>
          <w:p w:rsidR="00447A22" w:rsidRDefault="00447A22">
            <w:pPr>
              <w:rPr>
                <w:rFonts w:ascii="Arial" w:hAnsi="Arial" w:cs="Arial"/>
              </w:rPr>
            </w:pPr>
            <w:r>
              <w:rPr>
                <w:rFonts w:ascii="Arial" w:hAnsi="Arial" w:cs="Arial"/>
              </w:rPr>
              <w:t>NR</w:t>
            </w:r>
          </w:p>
        </w:tc>
        <w:tc>
          <w:tcPr>
            <w:tcW w:w="4678" w:type="dxa"/>
            <w:hideMark/>
          </w:tcPr>
          <w:p w:rsidR="00447A22" w:rsidRDefault="00447A22">
            <w:pPr>
              <w:rPr>
                <w:rFonts w:ascii="Arial" w:hAnsi="Arial" w:cs="Arial"/>
              </w:rPr>
            </w:pPr>
            <w:r>
              <w:rPr>
                <w:rFonts w:ascii="Arial" w:hAnsi="Arial" w:cs="Arial"/>
              </w:rPr>
              <w:t xml:space="preserve">Grade not reported to Registrar's office.  </w:t>
            </w:r>
          </w:p>
        </w:tc>
        <w:tc>
          <w:tcPr>
            <w:tcW w:w="1802" w:type="dxa"/>
          </w:tcPr>
          <w:p w:rsidR="00447A22" w:rsidRDefault="00447A22">
            <w:pPr>
              <w:jc w:val="center"/>
              <w:rPr>
                <w:rFonts w:ascii="Arial" w:hAnsi="Arial" w:cs="Arial"/>
              </w:rPr>
            </w:pPr>
          </w:p>
        </w:tc>
      </w:tr>
      <w:tr w:rsidR="00447A22" w:rsidTr="00447A22">
        <w:tc>
          <w:tcPr>
            <w:tcW w:w="675" w:type="dxa"/>
          </w:tcPr>
          <w:p w:rsidR="00447A22" w:rsidRDefault="00447A22">
            <w:pPr>
              <w:rPr>
                <w:rFonts w:ascii="Arial" w:hAnsi="Arial" w:cs="Arial"/>
              </w:rPr>
            </w:pPr>
          </w:p>
        </w:tc>
        <w:tc>
          <w:tcPr>
            <w:tcW w:w="1701" w:type="dxa"/>
            <w:hideMark/>
          </w:tcPr>
          <w:p w:rsidR="00447A22" w:rsidRDefault="00447A22">
            <w:pPr>
              <w:rPr>
                <w:rFonts w:ascii="Arial" w:hAnsi="Arial" w:cs="Arial"/>
              </w:rPr>
            </w:pPr>
            <w:r>
              <w:rPr>
                <w:rFonts w:ascii="Arial" w:hAnsi="Arial" w:cs="Arial"/>
              </w:rPr>
              <w:t>W</w:t>
            </w:r>
          </w:p>
        </w:tc>
        <w:tc>
          <w:tcPr>
            <w:tcW w:w="4678" w:type="dxa"/>
            <w:hideMark/>
          </w:tcPr>
          <w:p w:rsidR="00447A22" w:rsidRDefault="00447A22">
            <w:pPr>
              <w:rPr>
                <w:rFonts w:ascii="Arial" w:hAnsi="Arial" w:cs="Arial"/>
              </w:rPr>
            </w:pPr>
            <w:r>
              <w:rPr>
                <w:rFonts w:ascii="Arial" w:hAnsi="Arial" w:cs="Arial"/>
              </w:rPr>
              <w:t>Student has withdrawn from the course without academic penalty.</w:t>
            </w:r>
          </w:p>
        </w:tc>
        <w:tc>
          <w:tcPr>
            <w:tcW w:w="1802" w:type="dxa"/>
          </w:tcPr>
          <w:p w:rsidR="00447A22" w:rsidRDefault="00447A22">
            <w:pPr>
              <w:jc w:val="center"/>
              <w:rPr>
                <w:rFonts w:ascii="Arial" w:hAnsi="Arial" w:cs="Arial"/>
              </w:rPr>
            </w:pPr>
          </w:p>
        </w:tc>
      </w:tr>
    </w:tbl>
    <w:p w:rsidR="00447A22" w:rsidRDefault="00447A22" w:rsidP="00447A22">
      <w:pPr>
        <w:rPr>
          <w:rFonts w:ascii="Arial" w:hAnsi="Arial" w:cs="Arial"/>
        </w:rPr>
      </w:pPr>
    </w:p>
    <w:tbl>
      <w:tblPr>
        <w:tblW w:w="8895" w:type="dxa"/>
        <w:tblLayout w:type="fixed"/>
        <w:tblLook w:val="04A0" w:firstRow="1" w:lastRow="0" w:firstColumn="1" w:lastColumn="0" w:noHBand="0" w:noVBand="1"/>
      </w:tblPr>
      <w:tblGrid>
        <w:gridCol w:w="675"/>
        <w:gridCol w:w="8180"/>
        <w:gridCol w:w="40"/>
      </w:tblGrid>
      <w:tr w:rsidR="00447A22" w:rsidTr="00447A22">
        <w:trPr>
          <w:gridAfter w:val="1"/>
          <w:wAfter w:w="40" w:type="dxa"/>
          <w:cantSplit/>
          <w:trHeight w:val="566"/>
        </w:trPr>
        <w:tc>
          <w:tcPr>
            <w:tcW w:w="675" w:type="dxa"/>
            <w:hideMark/>
          </w:tcPr>
          <w:p w:rsidR="00447A22" w:rsidRDefault="00447A22">
            <w:pPr>
              <w:rPr>
                <w:rFonts w:ascii="Arial" w:hAnsi="Arial" w:cs="Arial"/>
                <w:b/>
              </w:rPr>
            </w:pPr>
            <w:r>
              <w:rPr>
                <w:rFonts w:ascii="Arial" w:hAnsi="Arial" w:cs="Arial"/>
                <w:b/>
              </w:rPr>
              <w:t>VI.</w:t>
            </w:r>
          </w:p>
        </w:tc>
        <w:tc>
          <w:tcPr>
            <w:tcW w:w="8182" w:type="dxa"/>
          </w:tcPr>
          <w:p w:rsidR="00447A22" w:rsidRDefault="00447A22">
            <w:pPr>
              <w:rPr>
                <w:rFonts w:ascii="Arial" w:hAnsi="Arial" w:cs="Arial"/>
                <w:b/>
              </w:rPr>
            </w:pPr>
            <w:r>
              <w:rPr>
                <w:rFonts w:ascii="Arial" w:hAnsi="Arial" w:cs="Arial"/>
                <w:b/>
              </w:rPr>
              <w:t>SPECIAL NOTES:</w:t>
            </w:r>
          </w:p>
          <w:p w:rsidR="00447A22" w:rsidRDefault="00447A22">
            <w:pPr>
              <w:rPr>
                <w:rFonts w:ascii="Arial" w:hAnsi="Arial" w:cs="Arial"/>
              </w:rPr>
            </w:pPr>
          </w:p>
        </w:tc>
      </w:tr>
      <w:tr w:rsidR="00447A22" w:rsidTr="00447A22">
        <w:trPr>
          <w:gridAfter w:val="1"/>
          <w:wAfter w:w="40" w:type="dxa"/>
          <w:cantSplit/>
          <w:trHeight w:val="2788"/>
        </w:trPr>
        <w:tc>
          <w:tcPr>
            <w:tcW w:w="675" w:type="dxa"/>
          </w:tcPr>
          <w:p w:rsidR="00447A22" w:rsidRDefault="00447A22">
            <w:pPr>
              <w:rPr>
                <w:rFonts w:ascii="Arial" w:hAnsi="Arial" w:cs="Arial"/>
              </w:rPr>
            </w:pPr>
          </w:p>
        </w:tc>
        <w:tc>
          <w:tcPr>
            <w:tcW w:w="8182" w:type="dxa"/>
          </w:tcPr>
          <w:p w:rsidR="00447A22" w:rsidRDefault="00447A22">
            <w:pPr>
              <w:rPr>
                <w:rFonts w:ascii="Arial" w:hAnsi="Arial" w:cs="Arial"/>
                <w:szCs w:val="24"/>
                <w:u w:val="single"/>
              </w:rPr>
            </w:pPr>
            <w:r>
              <w:rPr>
                <w:rFonts w:ascii="Arial" w:hAnsi="Arial" w:cs="Arial"/>
                <w:szCs w:val="24"/>
                <w:u w:val="single"/>
              </w:rPr>
              <w:t>Attendance:</w:t>
            </w:r>
          </w:p>
          <w:p w:rsidR="00447A22" w:rsidRDefault="00447A22">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w:t>
            </w:r>
            <w:proofErr w:type="spellStart"/>
            <w:r>
              <w:rPr>
                <w:rFonts w:ascii="Arial" w:hAnsi="Arial" w:cs="Arial"/>
                <w:szCs w:val="24"/>
              </w:rPr>
              <w:t>bee</w:t>
            </w:r>
            <w:proofErr w:type="spellEnd"/>
            <w:r>
              <w:rPr>
                <w:rFonts w:ascii="Arial" w:hAnsi="Arial" w:cs="Arial"/>
                <w:szCs w:val="24"/>
              </w:rPr>
              <w:t xml:space="preserve"> enclosed, the learning process has begun.  Late arrivers will not be granted admission to the room.</w:t>
            </w:r>
          </w:p>
          <w:p w:rsidR="00447A22" w:rsidRDefault="00447A22">
            <w:pPr>
              <w:rPr>
                <w:rFonts w:ascii="Arial" w:hAnsi="Arial" w:cs="Arial"/>
              </w:rPr>
            </w:pPr>
          </w:p>
        </w:tc>
      </w:tr>
      <w:tr w:rsidR="00447A22" w:rsidTr="00447A22">
        <w:trPr>
          <w:gridAfter w:val="1"/>
          <w:wAfter w:w="40" w:type="dxa"/>
          <w:cantSplit/>
          <w:trHeight w:val="1394"/>
        </w:trPr>
        <w:tc>
          <w:tcPr>
            <w:tcW w:w="675" w:type="dxa"/>
          </w:tcPr>
          <w:p w:rsidR="00447A22" w:rsidRDefault="00447A22">
            <w:pPr>
              <w:rPr>
                <w:rFonts w:ascii="Arial" w:hAnsi="Arial" w:cs="Arial"/>
              </w:rPr>
            </w:pPr>
          </w:p>
        </w:tc>
        <w:tc>
          <w:tcPr>
            <w:tcW w:w="8182" w:type="dxa"/>
          </w:tcPr>
          <w:p w:rsidR="00447A22" w:rsidRDefault="00447A22">
            <w:pPr>
              <w:rPr>
                <w:rFonts w:ascii="Arial" w:hAnsi="Arial"/>
              </w:rPr>
            </w:pPr>
            <w:r>
              <w:rPr>
                <w:rFonts w:ascii="Arial" w:hAnsi="Arial"/>
                <w:u w:val="single"/>
              </w:rPr>
              <w:t>Retention of Course Outlines</w:t>
            </w:r>
            <w:r>
              <w:rPr>
                <w:rFonts w:ascii="Arial" w:hAnsi="Arial"/>
              </w:rPr>
              <w:t>:</w:t>
            </w:r>
          </w:p>
          <w:p w:rsidR="00447A22" w:rsidRDefault="00447A2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47A22" w:rsidRDefault="00447A22">
            <w:pPr>
              <w:rPr>
                <w:rFonts w:ascii="Arial" w:hAnsi="Arial" w:cs="Arial"/>
              </w:rPr>
            </w:pPr>
          </w:p>
        </w:tc>
      </w:tr>
      <w:tr w:rsidR="00447A22" w:rsidTr="00447A22">
        <w:trPr>
          <w:gridAfter w:val="1"/>
          <w:wAfter w:w="40" w:type="dxa"/>
          <w:cantSplit/>
          <w:trHeight w:val="2222"/>
        </w:trPr>
        <w:tc>
          <w:tcPr>
            <w:tcW w:w="675" w:type="dxa"/>
          </w:tcPr>
          <w:p w:rsidR="00447A22" w:rsidRDefault="00447A22">
            <w:pPr>
              <w:rPr>
                <w:rFonts w:ascii="Arial" w:hAnsi="Arial" w:cs="Arial"/>
              </w:rPr>
            </w:pPr>
          </w:p>
        </w:tc>
        <w:tc>
          <w:tcPr>
            <w:tcW w:w="8182" w:type="dxa"/>
          </w:tcPr>
          <w:p w:rsidR="00447A22" w:rsidRDefault="00447A22">
            <w:pPr>
              <w:rPr>
                <w:rFonts w:ascii="Arial" w:hAnsi="Arial"/>
                <w:u w:val="single"/>
              </w:rPr>
            </w:pPr>
            <w:r>
              <w:rPr>
                <w:rFonts w:ascii="Arial" w:hAnsi="Arial"/>
                <w:u w:val="single"/>
              </w:rPr>
              <w:t>Communication:</w:t>
            </w:r>
          </w:p>
          <w:p w:rsidR="00447A22" w:rsidRDefault="00447A22">
            <w:pPr>
              <w:rPr>
                <w:rFonts w:ascii="Arial" w:hAnsi="Arial" w:cs="Arial"/>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  Student lead activities may require </w:t>
            </w:r>
            <w:proofErr w:type="spellStart"/>
            <w:r>
              <w:rPr>
                <w:rFonts w:ascii="Arial" w:hAnsi="Arial" w:cs="Arial"/>
                <w:szCs w:val="24"/>
                <w:lang w:val="en-CA" w:eastAsia="en-CA"/>
              </w:rPr>
              <w:t>toadhere</w:t>
            </w:r>
            <w:proofErr w:type="spellEnd"/>
            <w:r>
              <w:rPr>
                <w:rFonts w:ascii="Arial" w:hAnsi="Arial" w:cs="Arial"/>
                <w:szCs w:val="24"/>
                <w:lang w:val="en-CA" w:eastAsia="en-CA"/>
              </w:rPr>
              <w:t xml:space="preserve"> to an alternate source of communication.</w:t>
            </w:r>
          </w:p>
          <w:p w:rsidR="00447A22" w:rsidRDefault="00447A22">
            <w:pPr>
              <w:rPr>
                <w:rFonts w:ascii="Arial" w:hAnsi="Arial" w:cs="Arial"/>
                <w:color w:val="0000FF"/>
                <w:sz w:val="20"/>
                <w:lang w:val="en-CA" w:eastAsia="en-CA"/>
              </w:rPr>
            </w:pPr>
            <w:r>
              <w:rPr>
                <w:rFonts w:ascii="Arial" w:hAnsi="Arial" w:cs="Arial"/>
                <w:szCs w:val="24"/>
                <w:lang w:val="en-CA" w:eastAsia="en-CA"/>
              </w:rPr>
              <w:t>Your instructor will be communicating with you directly through your college email.  You are responsible for checking this email prior to every class to be aware of cancellations and alternative plans.</w:t>
            </w:r>
          </w:p>
          <w:p w:rsidR="00447A22" w:rsidRDefault="00447A22">
            <w:pPr>
              <w:rPr>
                <w:szCs w:val="24"/>
                <w:lang w:val="en-CA" w:eastAsia="en-CA"/>
              </w:rPr>
            </w:pPr>
          </w:p>
          <w:p w:rsidR="00447A22" w:rsidRDefault="00447A22">
            <w:pPr>
              <w:rPr>
                <w:rFonts w:ascii="Arial" w:hAnsi="Arial" w:cs="Arial"/>
              </w:rPr>
            </w:pPr>
          </w:p>
        </w:tc>
      </w:tr>
      <w:tr w:rsidR="00447A22" w:rsidTr="00447A22">
        <w:trPr>
          <w:gridAfter w:val="1"/>
          <w:wAfter w:w="40" w:type="dxa"/>
          <w:cantSplit/>
          <w:trHeight w:val="1394"/>
        </w:trPr>
        <w:tc>
          <w:tcPr>
            <w:tcW w:w="675" w:type="dxa"/>
          </w:tcPr>
          <w:p w:rsidR="00447A22" w:rsidRDefault="00447A22">
            <w:pPr>
              <w:rPr>
                <w:rFonts w:ascii="Arial" w:hAnsi="Arial" w:cs="Arial"/>
              </w:rPr>
            </w:pPr>
          </w:p>
        </w:tc>
        <w:tc>
          <w:tcPr>
            <w:tcW w:w="8182" w:type="dxa"/>
          </w:tcPr>
          <w:p w:rsidR="00447A22" w:rsidRDefault="00447A22">
            <w:pPr>
              <w:rPr>
                <w:rFonts w:ascii="Arial" w:hAnsi="Arial" w:cs="Arial"/>
              </w:rPr>
            </w:pPr>
            <w:r>
              <w:rPr>
                <w:rFonts w:ascii="Arial" w:hAnsi="Arial" w:cs="Arial"/>
                <w:u w:val="single"/>
              </w:rPr>
              <w:t>Course Outline Amendments</w:t>
            </w:r>
            <w:r>
              <w:rPr>
                <w:rFonts w:ascii="Arial" w:hAnsi="Arial" w:cs="Arial"/>
              </w:rPr>
              <w:t>:</w:t>
            </w:r>
          </w:p>
          <w:p w:rsidR="00447A22" w:rsidRDefault="00447A22">
            <w:pPr>
              <w:rPr>
                <w:rFonts w:ascii="Arial" w:hAnsi="Arial" w:cs="Arial"/>
              </w:rPr>
            </w:pPr>
            <w:r>
              <w:rPr>
                <w:rFonts w:ascii="Arial" w:hAnsi="Arial" w:cs="Arial"/>
              </w:rPr>
              <w:t>The professor reserves the right to change the information contained in this course outline depending on the needs of the learner and the availability of resources.</w:t>
            </w:r>
          </w:p>
          <w:p w:rsidR="00447A22" w:rsidRDefault="00447A22">
            <w:pPr>
              <w:rPr>
                <w:rFonts w:ascii="Arial" w:hAnsi="Arial" w:cs="Arial"/>
              </w:rPr>
            </w:pPr>
          </w:p>
        </w:tc>
      </w:tr>
      <w:tr w:rsidR="00447A22" w:rsidTr="00447A22">
        <w:trPr>
          <w:gridAfter w:val="1"/>
          <w:wAfter w:w="40" w:type="dxa"/>
          <w:cantSplit/>
          <w:trHeight w:val="566"/>
        </w:trPr>
        <w:tc>
          <w:tcPr>
            <w:tcW w:w="675" w:type="dxa"/>
            <w:hideMark/>
          </w:tcPr>
          <w:p w:rsidR="00447A22" w:rsidRDefault="00447A22">
            <w:pPr>
              <w:rPr>
                <w:rFonts w:ascii="Arial" w:hAnsi="Arial" w:cs="Arial"/>
              </w:rPr>
            </w:pPr>
            <w:r>
              <w:rPr>
                <w:rFonts w:ascii="Arial" w:hAnsi="Arial" w:cs="Arial"/>
              </w:rPr>
              <w:lastRenderedPageBreak/>
              <w:t>VI.</w:t>
            </w:r>
          </w:p>
        </w:tc>
        <w:tc>
          <w:tcPr>
            <w:tcW w:w="8182" w:type="dxa"/>
          </w:tcPr>
          <w:p w:rsidR="00447A22" w:rsidRDefault="00447A22">
            <w:pPr>
              <w:rPr>
                <w:rFonts w:ascii="Arial" w:hAnsi="Arial" w:cs="Arial"/>
                <w:u w:val="single"/>
              </w:rPr>
            </w:pPr>
            <w:r>
              <w:rPr>
                <w:rFonts w:ascii="Arial" w:hAnsi="Arial" w:cs="Arial"/>
                <w:u w:val="single"/>
              </w:rPr>
              <w:t>COURSE OUTLINE ADDENDUM:</w:t>
            </w:r>
          </w:p>
          <w:p w:rsidR="00447A22" w:rsidRDefault="00447A22">
            <w:pPr>
              <w:rPr>
                <w:rFonts w:ascii="Arial" w:hAnsi="Arial" w:cs="Arial"/>
                <w:u w:val="single"/>
              </w:rPr>
            </w:pPr>
          </w:p>
        </w:tc>
      </w:tr>
      <w:tr w:rsidR="00447A22" w:rsidTr="00447A22">
        <w:trPr>
          <w:gridBefore w:val="1"/>
          <w:wBefore w:w="675" w:type="dxa"/>
          <w:cantSplit/>
          <w:trHeight w:val="828"/>
        </w:trPr>
        <w:tc>
          <w:tcPr>
            <w:tcW w:w="8222" w:type="dxa"/>
            <w:gridSpan w:val="2"/>
          </w:tcPr>
          <w:p w:rsidR="00447A22" w:rsidRDefault="00447A22">
            <w:pPr>
              <w:rPr>
                <w:rFonts w:ascii="Arial" w:hAnsi="Arial" w:cs="Arial"/>
                <w:szCs w:val="24"/>
                <w:u w:val="single"/>
              </w:rPr>
            </w:pPr>
            <w:r>
              <w:rPr>
                <w:rFonts w:ascii="Arial" w:hAnsi="Arial"/>
              </w:rPr>
              <w:t>The provisions contained in the addendum located on the portal form part of this course outline.</w:t>
            </w:r>
          </w:p>
          <w:p w:rsidR="00447A22" w:rsidRDefault="00447A22">
            <w:pPr>
              <w:rPr>
                <w:rFonts w:ascii="Arial" w:hAnsi="Arial"/>
              </w:rPr>
            </w:pPr>
          </w:p>
        </w:tc>
      </w:tr>
    </w:tbl>
    <w:p w:rsidR="00447A22" w:rsidRDefault="00447A22" w:rsidP="00447A22">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5F" w:rsidRDefault="00DB005F">
      <w:r>
        <w:separator/>
      </w:r>
    </w:p>
  </w:endnote>
  <w:endnote w:type="continuationSeparator" w:id="0">
    <w:p w:rsidR="00DB005F" w:rsidRDefault="00DB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5F" w:rsidRDefault="00DB005F">
      <w:r>
        <w:separator/>
      </w:r>
    </w:p>
  </w:footnote>
  <w:footnote w:type="continuationSeparator" w:id="0">
    <w:p w:rsidR="00DB005F" w:rsidRDefault="00DB0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01E5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47A22" w:rsidP="00447A22">
          <w:pPr>
            <w:rPr>
              <w:rFonts w:ascii="Arial" w:hAnsi="Arial"/>
              <w:snapToGrid w:val="0"/>
            </w:rPr>
          </w:pPr>
          <w:r w:rsidRPr="00447A22">
            <w:rPr>
              <w:rFonts w:ascii="Arial" w:hAnsi="Arial"/>
              <w:snapToGrid w:val="0"/>
            </w:rPr>
            <w:t>Adventure Recreation</w:t>
          </w:r>
        </w:p>
      </w:tc>
      <w:tc>
        <w:tcPr>
          <w:tcW w:w="1134" w:type="dxa"/>
        </w:tcPr>
        <w:p w:rsidR="0005601D" w:rsidRDefault="0005601D">
          <w:pPr>
            <w:pStyle w:val="Header"/>
            <w:jc w:val="center"/>
            <w:rPr>
              <w:rFonts w:ascii="Arial" w:hAnsi="Arial"/>
              <w:snapToGrid w:val="0"/>
            </w:rPr>
          </w:pPr>
        </w:p>
      </w:tc>
      <w:tc>
        <w:tcPr>
          <w:tcW w:w="3928" w:type="dxa"/>
        </w:tcPr>
        <w:p w:rsidR="0005601D" w:rsidRDefault="00447A22">
          <w:pPr>
            <w:pStyle w:val="Header"/>
            <w:jc w:val="right"/>
            <w:rPr>
              <w:rFonts w:ascii="Arial" w:hAnsi="Arial"/>
              <w:snapToGrid w:val="0"/>
            </w:rPr>
          </w:pPr>
          <w:r>
            <w:rPr>
              <w:rFonts w:ascii="Arial" w:hAnsi="Arial" w:cs="Arial"/>
            </w:rPr>
            <w:t>NRT0130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833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F7125C"/>
    <w:multiLevelType w:val="hybridMultilevel"/>
    <w:tmpl w:val="F2680B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8"/>
  </w:num>
  <w:num w:numId="4">
    <w:abstractNumId w:val="18"/>
  </w:num>
  <w:num w:numId="5">
    <w:abstractNumId w:val="23"/>
  </w:num>
  <w:num w:numId="6">
    <w:abstractNumId w:val="3"/>
  </w:num>
  <w:num w:numId="7">
    <w:abstractNumId w:val="1"/>
  </w:num>
  <w:num w:numId="8">
    <w:abstractNumId w:val="15"/>
  </w:num>
  <w:num w:numId="9">
    <w:abstractNumId w:val="19"/>
  </w:num>
  <w:num w:numId="10">
    <w:abstractNumId w:val="4"/>
  </w:num>
  <w:num w:numId="11">
    <w:abstractNumId w:val="12"/>
  </w:num>
  <w:num w:numId="12">
    <w:abstractNumId w:val="0"/>
  </w:num>
  <w:num w:numId="13">
    <w:abstractNumId w:val="20"/>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47A22"/>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C4C56"/>
    <w:rsid w:val="00BF5523"/>
    <w:rsid w:val="00C0550E"/>
    <w:rsid w:val="00C53F7E"/>
    <w:rsid w:val="00C97897"/>
    <w:rsid w:val="00CA0DF2"/>
    <w:rsid w:val="00CA2084"/>
    <w:rsid w:val="00CA74E1"/>
    <w:rsid w:val="00D1300B"/>
    <w:rsid w:val="00D23585"/>
    <w:rsid w:val="00D546E2"/>
    <w:rsid w:val="00D97281"/>
    <w:rsid w:val="00DB005F"/>
    <w:rsid w:val="00DC1839"/>
    <w:rsid w:val="00DC1A41"/>
    <w:rsid w:val="00DC66F1"/>
    <w:rsid w:val="00E25868"/>
    <w:rsid w:val="00E86FF6"/>
    <w:rsid w:val="00EA5321"/>
    <w:rsid w:val="00EE6E49"/>
    <w:rsid w:val="00EF4EC9"/>
    <w:rsid w:val="00F01E54"/>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447A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447A22"/>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447A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447A22"/>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4993633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3519086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0457680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0AA81-570D-4707-ABC1-34F46D6D159A}"/>
</file>

<file path=customXml/itemProps2.xml><?xml version="1.0" encoding="utf-8"?>
<ds:datastoreItem xmlns:ds="http://schemas.openxmlformats.org/officeDocument/2006/customXml" ds:itemID="{2B1ABCB5-3C25-4B4A-8728-2CC532D515F1}"/>
</file>

<file path=customXml/itemProps3.xml><?xml version="1.0" encoding="utf-8"?>
<ds:datastoreItem xmlns:ds="http://schemas.openxmlformats.org/officeDocument/2006/customXml" ds:itemID="{48A791EF-C202-4AF3-9C9A-307E8B61336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2013-10-05T18:25:00Z</dcterms:created>
  <dcterms:modified xsi:type="dcterms:W3CDTF">2013-10-06T15:18:00Z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1344000</vt:r8>
  </property>
</Properties>
</file>